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40195529" w:rsidR="00A95C45" w:rsidRDefault="00A95C45" w:rsidP="46CBADF8">
      <w:pPr>
        <w:pStyle w:val="CRCoverPage"/>
        <w:tabs>
          <w:tab w:val="right" w:pos="9639"/>
        </w:tabs>
        <w:spacing w:after="0"/>
        <w:rPr>
          <w:b/>
          <w:bCs/>
          <w:i/>
          <w:iCs/>
          <w:noProof/>
          <w:sz w:val="28"/>
          <w:szCs w:val="28"/>
        </w:rPr>
      </w:pPr>
      <w:r w:rsidRPr="46CBADF8">
        <w:rPr>
          <w:b/>
          <w:bCs/>
          <w:noProof/>
          <w:sz w:val="24"/>
          <w:szCs w:val="24"/>
        </w:rPr>
        <w:t>3GPP TSG-</w:t>
      </w:r>
      <w:r w:rsidR="3A6FF591" w:rsidRPr="46CBADF8">
        <w:rPr>
          <w:b/>
          <w:bCs/>
          <w:noProof/>
          <w:sz w:val="24"/>
          <w:szCs w:val="24"/>
        </w:rPr>
        <w:fldChar w:fldCharType="begin"/>
      </w:r>
      <w:r w:rsidR="3A6FF591" w:rsidRPr="46CBADF8">
        <w:rPr>
          <w:b/>
          <w:bCs/>
          <w:noProof/>
          <w:sz w:val="24"/>
          <w:szCs w:val="24"/>
        </w:rPr>
        <w:instrText xml:space="preserve"> DOCPROPERTY  TSG/WGRef  \* MERGEFORMAT </w:instrText>
      </w:r>
      <w:r w:rsidR="3A6FF591" w:rsidRPr="46CBADF8">
        <w:rPr>
          <w:b/>
          <w:bCs/>
          <w:noProof/>
          <w:sz w:val="24"/>
          <w:szCs w:val="24"/>
        </w:rPr>
        <w:fldChar w:fldCharType="separate"/>
      </w:r>
      <w:r w:rsidRPr="46CBADF8">
        <w:rPr>
          <w:b/>
          <w:bCs/>
          <w:noProof/>
          <w:sz w:val="24"/>
          <w:szCs w:val="24"/>
        </w:rPr>
        <w:t>WG SA2</w:t>
      </w:r>
      <w:r w:rsidR="3A6FF591" w:rsidRPr="46CBADF8">
        <w:rPr>
          <w:b/>
          <w:bCs/>
          <w:noProof/>
          <w:sz w:val="24"/>
          <w:szCs w:val="24"/>
        </w:rPr>
        <w:fldChar w:fldCharType="end"/>
      </w:r>
      <w:r w:rsidRPr="46CBADF8">
        <w:rPr>
          <w:b/>
          <w:bCs/>
          <w:noProof/>
          <w:sz w:val="24"/>
          <w:szCs w:val="24"/>
        </w:rPr>
        <w:t xml:space="preserve"> Meeting #</w:t>
      </w:r>
      <w:r w:rsidR="3A6FF591">
        <w:rPr>
          <w:b/>
          <w:bCs/>
          <w:noProof/>
          <w:sz w:val="24"/>
          <w:szCs w:val="24"/>
        </w:rPr>
        <w:fldChar w:fldCharType="begin"/>
      </w:r>
      <w:r w:rsidR="3A6FF591" w:rsidRPr="46CBADF8">
        <w:rPr>
          <w:b/>
          <w:bCs/>
          <w:noProof/>
          <w:sz w:val="24"/>
          <w:szCs w:val="24"/>
        </w:rPr>
        <w:instrText xml:space="preserve"> DOCPROPERTY  MtgSeq  \* MERGEFORMAT </w:instrText>
      </w:r>
      <w:r w:rsidR="3A6FF591">
        <w:rPr>
          <w:b/>
          <w:bCs/>
          <w:noProof/>
          <w:sz w:val="24"/>
          <w:szCs w:val="24"/>
        </w:rPr>
        <w:fldChar w:fldCharType="separate"/>
      </w:r>
      <w:r w:rsidRPr="46CBADF8">
        <w:rPr>
          <w:b/>
          <w:bCs/>
          <w:noProof/>
          <w:sz w:val="24"/>
          <w:szCs w:val="24"/>
        </w:rPr>
        <w:t>14</w:t>
      </w:r>
      <w:r w:rsidR="00F87B4F">
        <w:rPr>
          <w:b/>
          <w:bCs/>
          <w:noProof/>
          <w:sz w:val="24"/>
          <w:szCs w:val="24"/>
        </w:rPr>
        <w:t>8</w:t>
      </w:r>
      <w:r w:rsidRPr="46CBADF8">
        <w:rPr>
          <w:b/>
          <w:bCs/>
          <w:noProof/>
          <w:sz w:val="24"/>
          <w:szCs w:val="24"/>
        </w:rPr>
        <w:t>E e-meeting</w:t>
      </w:r>
      <w:r w:rsidR="3A6FF591">
        <w:fldChar w:fldCharType="end"/>
      </w:r>
      <w:r w:rsidR="3A6FF591" w:rsidRPr="46CBADF8">
        <w:rPr>
          <w:b/>
          <w:bCs/>
          <w:noProof/>
          <w:sz w:val="24"/>
          <w:szCs w:val="24"/>
        </w:rPr>
        <w:fldChar w:fldCharType="begin"/>
      </w:r>
      <w:r w:rsidR="3A6FF591" w:rsidRPr="46CBADF8">
        <w:rPr>
          <w:b/>
          <w:bCs/>
          <w:noProof/>
          <w:sz w:val="24"/>
          <w:szCs w:val="24"/>
        </w:rPr>
        <w:instrText xml:space="preserve"> DOCPROPERTY  MtgTitle  \* MERGEFORMAT </w:instrText>
      </w:r>
      <w:r w:rsidR="3A6FF591" w:rsidRPr="46CBADF8">
        <w:rPr>
          <w:b/>
          <w:bCs/>
          <w:noProof/>
          <w:sz w:val="24"/>
          <w:szCs w:val="24"/>
        </w:rPr>
        <w:fldChar w:fldCharType="separate"/>
      </w:r>
      <w:r w:rsidRPr="46CBADF8">
        <w:rPr>
          <w:b/>
          <w:bCs/>
          <w:noProof/>
          <w:sz w:val="24"/>
          <w:szCs w:val="24"/>
        </w:rPr>
        <w:t xml:space="preserve"> </w:t>
      </w:r>
      <w:r w:rsidR="3A6FF591" w:rsidRPr="46CBADF8">
        <w:rPr>
          <w:b/>
          <w:bCs/>
          <w:noProof/>
          <w:sz w:val="24"/>
          <w:szCs w:val="24"/>
        </w:rPr>
        <w:fldChar w:fldCharType="end"/>
      </w:r>
      <w:r w:rsidR="3A6FF591">
        <w:tab/>
      </w:r>
      <w:r w:rsidRPr="46CBADF8">
        <w:rPr>
          <w:b/>
          <w:bCs/>
          <w:i/>
          <w:iCs/>
          <w:noProof/>
          <w:sz w:val="28"/>
          <w:szCs w:val="28"/>
        </w:rPr>
        <w:t>S2-</w:t>
      </w:r>
      <w:r w:rsidR="000B7563">
        <w:t xml:space="preserve"> </w:t>
      </w:r>
      <w:r w:rsidR="000B7563" w:rsidRPr="46CBADF8">
        <w:rPr>
          <w:b/>
          <w:bCs/>
          <w:i/>
          <w:iCs/>
          <w:noProof/>
          <w:sz w:val="28"/>
          <w:szCs w:val="28"/>
        </w:rPr>
        <w:t>210</w:t>
      </w:r>
      <w:r w:rsidR="003E5C69">
        <w:rPr>
          <w:b/>
          <w:bCs/>
          <w:i/>
          <w:iCs/>
          <w:noProof/>
          <w:sz w:val="28"/>
          <w:szCs w:val="28"/>
        </w:rPr>
        <w:t>8966</w:t>
      </w:r>
    </w:p>
    <w:p w14:paraId="7FB4EC8B" w14:textId="1042F178"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F87B4F">
        <w:rPr>
          <w:rFonts w:ascii="Arial" w:eastAsia="Times New Roman" w:hAnsi="Arial"/>
          <w:b/>
          <w:sz w:val="24"/>
        </w:rPr>
        <w:t>November</w:t>
      </w:r>
      <w:r w:rsidR="0048481E" w:rsidRPr="0048481E">
        <w:rPr>
          <w:rFonts w:ascii="Arial" w:eastAsia="Times New Roman" w:hAnsi="Arial"/>
          <w:b/>
          <w:sz w:val="24"/>
        </w:rPr>
        <w:t xml:space="preserve"> </w:t>
      </w:r>
      <w:r w:rsidR="00DF5FF2">
        <w:rPr>
          <w:rFonts w:ascii="Arial" w:eastAsia="Times New Roman" w:hAnsi="Arial"/>
          <w:b/>
          <w:sz w:val="24"/>
        </w:rPr>
        <w:t>1</w:t>
      </w:r>
      <w:r w:rsidR="00F87B4F">
        <w:rPr>
          <w:rFonts w:ascii="Arial" w:eastAsia="Times New Roman" w:hAnsi="Arial"/>
          <w:b/>
          <w:sz w:val="24"/>
        </w:rPr>
        <w:t>5</w:t>
      </w:r>
      <w:r w:rsidR="0048481E" w:rsidRPr="0048481E">
        <w:rPr>
          <w:rFonts w:ascii="Arial" w:eastAsia="Times New Roman" w:hAnsi="Arial"/>
          <w:b/>
          <w:sz w:val="24"/>
        </w:rPr>
        <w:t xml:space="preserve"> – </w:t>
      </w:r>
      <w:r w:rsidR="00F87B4F">
        <w:rPr>
          <w:rFonts w:ascii="Arial" w:eastAsia="Times New Roman" w:hAnsi="Arial"/>
          <w:b/>
          <w:sz w:val="24"/>
        </w:rPr>
        <w:t>19</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BC2B004" w:rsidR="00A95C45" w:rsidRPr="00F609E7" w:rsidRDefault="003E5C69" w:rsidP="00BD09B1">
            <w:pPr>
              <w:pStyle w:val="CRCoverPage"/>
              <w:spacing w:after="0"/>
              <w:jc w:val="center"/>
              <w:rPr>
                <w:b/>
                <w:bCs/>
                <w:noProof/>
                <w:color w:val="FF0000"/>
              </w:rPr>
            </w:pPr>
            <w:r w:rsidRPr="003E5C69">
              <w:rPr>
                <w:b/>
                <w:bCs/>
                <w:noProof/>
                <w:sz w:val="28"/>
                <w:szCs w:val="28"/>
              </w:rPr>
              <w:t>0492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387E277F" w:rsidR="00A95C45" w:rsidRPr="00CC72D8" w:rsidRDefault="00F87B4F" w:rsidP="00CD0085">
            <w:pPr>
              <w:pStyle w:val="CRCoverPage"/>
              <w:spacing w:after="0"/>
              <w:ind w:left="100"/>
              <w:rPr>
                <w:noProof/>
              </w:rPr>
            </w:pPr>
            <w:r>
              <w:rPr>
                <w:lang w:eastAsia="ko-KR"/>
              </w:rPr>
              <w:t>Resolv</w:t>
            </w:r>
            <w:r w:rsidR="00D67983">
              <w:rPr>
                <w:lang w:eastAsia="ko-KR"/>
              </w:rPr>
              <w:t>e</w:t>
            </w:r>
            <w:r w:rsidR="00C60A05">
              <w:rPr>
                <w:lang w:eastAsia="ko-KR"/>
              </w:rPr>
              <w:t xml:space="preserve"> normative wording in notes</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0058D18"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F87B4F">
              <w:rPr>
                <w:noProof/>
              </w:rPr>
              <w:t>1</w:t>
            </w:r>
            <w:r w:rsidR="004A008A">
              <w:rPr>
                <w:noProof/>
              </w:rPr>
              <w:t>-</w:t>
            </w:r>
            <w:r w:rsidR="00F87B4F">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6D4D21F6" w:rsidR="0065293B" w:rsidRPr="00F609E7" w:rsidRDefault="00D67983" w:rsidP="004C5A9A">
            <w:pPr>
              <w:pStyle w:val="CRCoverPage"/>
              <w:spacing w:after="0"/>
              <w:rPr>
                <w:noProof/>
                <w:color w:val="FF0000"/>
              </w:rPr>
            </w:pPr>
            <w:r>
              <w:rPr>
                <w:noProof/>
              </w:rPr>
              <w:t>Normative wording in NOTES is not allowed according to drafting rules.</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AA349" w14:textId="77777777" w:rsidR="004C5A9A" w:rsidRDefault="00D67983" w:rsidP="00F87B4F">
            <w:pPr>
              <w:pStyle w:val="CRCoverPage"/>
              <w:spacing w:after="0"/>
            </w:pPr>
            <w:r>
              <w:t>Resolve issue by:</w:t>
            </w:r>
          </w:p>
          <w:p w14:paraId="5D36206C" w14:textId="77777777" w:rsidR="00D67983" w:rsidRDefault="00D67983" w:rsidP="00D67983">
            <w:pPr>
              <w:pStyle w:val="CRCoverPage"/>
              <w:numPr>
                <w:ilvl w:val="0"/>
                <w:numId w:val="48"/>
              </w:numPr>
              <w:spacing w:after="0"/>
            </w:pPr>
            <w:r>
              <w:t>Replace normative wording "may" into "might" or "can"</w:t>
            </w:r>
          </w:p>
          <w:p w14:paraId="73D00BD9" w14:textId="77777777" w:rsidR="00D67983" w:rsidRDefault="00D67983" w:rsidP="00D67983">
            <w:pPr>
              <w:pStyle w:val="CRCoverPage"/>
              <w:numPr>
                <w:ilvl w:val="0"/>
                <w:numId w:val="48"/>
              </w:numPr>
              <w:spacing w:after="0"/>
            </w:pPr>
            <w:r>
              <w:t>Change NOTE to regular normative text</w:t>
            </w:r>
          </w:p>
          <w:p w14:paraId="15D51FF7" w14:textId="48B289C1" w:rsidR="00D67983" w:rsidRDefault="00D67983" w:rsidP="00D67983">
            <w:pPr>
              <w:pStyle w:val="CRCoverPage"/>
              <w:numPr>
                <w:ilvl w:val="0"/>
                <w:numId w:val="48"/>
              </w:numPr>
              <w:spacing w:after="0"/>
            </w:pPr>
            <w:r>
              <w:t>Delete NOTE in 5A.1 as it is not needed</w:t>
            </w:r>
          </w:p>
          <w:p w14:paraId="4ACAD286" w14:textId="5FA073DA" w:rsidR="00D67983" w:rsidRPr="00DC3F78" w:rsidRDefault="00D67983" w:rsidP="00D67983">
            <w:pPr>
              <w:pStyle w:val="CRCoverPage"/>
              <w:numPr>
                <w:ilvl w:val="0"/>
                <w:numId w:val="48"/>
              </w:numPr>
              <w:spacing w:after="0"/>
            </w:pPr>
            <w:r>
              <w:t xml:space="preserve">Move NOTE3 in 6.1.3 to become normative text in clause "6.1A.3.1 </w:t>
            </w:r>
            <w:r w:rsidRPr="00D67983">
              <w:t>Procedure for analytics aggregation</w:t>
            </w:r>
            <w:r>
              <w:t xml:space="preserve">" as the text is describing how an aggregator NWDAF should react when </w:t>
            </w:r>
            <w:r w:rsidRPr="00D67983">
              <w:t>receiv</w:t>
            </w:r>
            <w:r>
              <w:t>ing</w:t>
            </w:r>
            <w:r w:rsidRPr="00D67983">
              <w:t xml:space="preserve"> Time when analytics information is needed from the analytics consumer with the value greater than or equal to its Supported Analytics Delay</w:t>
            </w:r>
            <w:r>
              <w:t xml:space="preserve"> </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293C78CD" w:rsidR="00A95C45" w:rsidRPr="00CC72D8" w:rsidRDefault="00F87B4F" w:rsidP="00CA01FB">
            <w:pPr>
              <w:pStyle w:val="CRCoverPage"/>
              <w:spacing w:after="0"/>
              <w:rPr>
                <w:noProof/>
              </w:rPr>
            </w:pPr>
            <w:r>
              <w:rPr>
                <w:noProof/>
              </w:rPr>
              <w:t>3GPP drafting rules</w:t>
            </w:r>
            <w:r w:rsidR="00D67983">
              <w:rPr>
                <w:noProof/>
              </w:rPr>
              <w:t xml:space="preserve"> are violated</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B0E9CEA" w:rsidR="00A95C45" w:rsidRPr="00CC72D8" w:rsidRDefault="00D67983" w:rsidP="00CD0085">
            <w:pPr>
              <w:pStyle w:val="CRCoverPage"/>
              <w:spacing w:after="0"/>
              <w:ind w:left="100"/>
              <w:rPr>
                <w:noProof/>
              </w:rPr>
            </w:pPr>
            <w:r>
              <w:rPr>
                <w:noProof/>
              </w:rPr>
              <w:t>5A.1, 5A.2, 6.1.3, 6.1A.3.1, 6.2.6.1.1, 6.2.6.3.3, 6.2.6.3.5</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52DAB27" w14:textId="77777777" w:rsidR="00DC06E8" w:rsidRPr="008C362F" w:rsidRDefault="00DC06E8" w:rsidP="00DC06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8131147" w14:textId="77777777" w:rsidR="00F87B4F" w:rsidRDefault="00F87B4F" w:rsidP="00F87B4F">
      <w:pPr>
        <w:pStyle w:val="Heading1"/>
        <w:rPr>
          <w:lang w:eastAsia="zh-CN"/>
        </w:rPr>
      </w:pPr>
      <w:bookmarkStart w:id="1" w:name="_Toc83212379"/>
      <w:bookmarkStart w:id="2" w:name="_Hlk87274748"/>
      <w:r>
        <w:rPr>
          <w:lang w:eastAsia="zh-CN"/>
        </w:rPr>
        <w:t>5A</w:t>
      </w:r>
      <w:r>
        <w:rPr>
          <w:lang w:eastAsia="zh-CN"/>
        </w:rPr>
        <w:tab/>
        <w:t>Data Collection Coordination and Delivery Functional Description</w:t>
      </w:r>
      <w:bookmarkEnd w:id="1"/>
    </w:p>
    <w:p w14:paraId="5E8A797A" w14:textId="77777777" w:rsidR="00F87B4F" w:rsidRDefault="00F87B4F" w:rsidP="00F87B4F">
      <w:pPr>
        <w:pStyle w:val="Heading2"/>
        <w:rPr>
          <w:lang w:eastAsia="zh-CN"/>
        </w:rPr>
      </w:pPr>
      <w:bookmarkStart w:id="3" w:name="_Toc83212380"/>
      <w:r>
        <w:rPr>
          <w:lang w:eastAsia="zh-CN"/>
        </w:rPr>
        <w:t>5A.1</w:t>
      </w:r>
      <w:r>
        <w:rPr>
          <w:lang w:eastAsia="zh-CN"/>
        </w:rPr>
        <w:tab/>
        <w:t>General</w:t>
      </w:r>
      <w:bookmarkEnd w:id="3"/>
    </w:p>
    <w:p w14:paraId="01632F5E" w14:textId="77777777" w:rsidR="00F87B4F" w:rsidRDefault="00F87B4F" w:rsidP="00F87B4F">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551CC7CB" w14:textId="77777777" w:rsidR="00F87B4F" w:rsidRDefault="00F87B4F" w:rsidP="00F87B4F">
      <w:pPr>
        <w:rPr>
          <w:lang w:eastAsia="zh-CN"/>
        </w:rPr>
      </w:pPr>
      <w:r>
        <w:rPr>
          <w:lang w:eastAsia="zh-CN"/>
        </w:rPr>
        <w:t>In this Release of the specification Data Collection Coordination and Delivery is applicable to:</w:t>
      </w:r>
    </w:p>
    <w:p w14:paraId="4C299BC0" w14:textId="77777777" w:rsidR="00F87B4F" w:rsidRDefault="00F87B4F" w:rsidP="00F87B4F">
      <w:pPr>
        <w:pStyle w:val="B1"/>
        <w:rPr>
          <w:lang w:eastAsia="zh-CN"/>
        </w:rPr>
      </w:pPr>
      <w:r>
        <w:rPr>
          <w:lang w:eastAsia="zh-CN"/>
        </w:rPr>
        <w:t>-</w:t>
      </w:r>
      <w:r>
        <w:rPr>
          <w:lang w:eastAsia="zh-CN"/>
        </w:rPr>
        <w:tab/>
        <w:t>NWDAFs that request data from a Data Source (</w:t>
      </w:r>
      <w:proofErr w:type="gramStart"/>
      <w:r>
        <w:rPr>
          <w:lang w:eastAsia="zh-CN"/>
        </w:rPr>
        <w:t>e.g.</w:t>
      </w:r>
      <w:proofErr w:type="gramEnd"/>
      <w:r>
        <w:rPr>
          <w:lang w:eastAsia="zh-CN"/>
        </w:rPr>
        <w:t xml:space="preserve"> for use in computing analytics).</w:t>
      </w:r>
    </w:p>
    <w:p w14:paraId="7348F45B" w14:textId="77777777" w:rsidR="00F87B4F" w:rsidRDefault="00F87B4F" w:rsidP="00F87B4F">
      <w:pPr>
        <w:pStyle w:val="B1"/>
        <w:rPr>
          <w:lang w:eastAsia="zh-CN"/>
        </w:rPr>
      </w:pPr>
      <w:r>
        <w:rPr>
          <w:lang w:eastAsia="zh-CN"/>
        </w:rPr>
        <w:t>-</w:t>
      </w:r>
      <w:r>
        <w:rPr>
          <w:lang w:eastAsia="zh-CN"/>
        </w:rPr>
        <w:tab/>
        <w:t>NF consumers that request analytics from an NWDAF Data Source.</w:t>
      </w:r>
    </w:p>
    <w:p w14:paraId="50D33E92" w14:textId="77777777" w:rsidR="00F87B4F" w:rsidRDefault="00F87B4F" w:rsidP="00F87B4F">
      <w:pPr>
        <w:pStyle w:val="B1"/>
        <w:rPr>
          <w:lang w:eastAsia="zh-CN"/>
        </w:rPr>
      </w:pPr>
      <w:r>
        <w:rPr>
          <w:lang w:eastAsia="zh-CN"/>
        </w:rPr>
        <w:t>-</w:t>
      </w:r>
      <w:r>
        <w:rPr>
          <w:lang w:eastAsia="zh-CN"/>
        </w:rPr>
        <w:tab/>
        <w:t>NF consumers that request data from an ADRF Data Source.</w:t>
      </w:r>
    </w:p>
    <w:p w14:paraId="53143616" w14:textId="77777777" w:rsidR="00F87B4F" w:rsidRDefault="00F87B4F" w:rsidP="00F87B4F">
      <w:pPr>
        <w:pStyle w:val="B1"/>
        <w:rPr>
          <w:lang w:eastAsia="zh-CN"/>
        </w:rPr>
      </w:pPr>
      <w:r>
        <w:rPr>
          <w:lang w:eastAsia="zh-CN"/>
        </w:rPr>
        <w:t>-</w:t>
      </w:r>
      <w:r>
        <w:rPr>
          <w:lang w:eastAsia="zh-CN"/>
        </w:rPr>
        <w:tab/>
        <w:t>ADRFs that receive data from an NF Data Source.</w:t>
      </w:r>
    </w:p>
    <w:p w14:paraId="496BDC08" w14:textId="62087F89" w:rsidR="00F87B4F" w:rsidDel="00F87B4F" w:rsidRDefault="00F87B4F" w:rsidP="00F87B4F">
      <w:pPr>
        <w:pStyle w:val="NO"/>
        <w:rPr>
          <w:del w:id="4" w:author="Nokia" w:date="2021-11-08T14:39:00Z"/>
          <w:lang w:eastAsia="zh-CN"/>
        </w:rPr>
      </w:pPr>
      <w:del w:id="5" w:author="Nokia" w:date="2021-11-08T14:39:00Z">
        <w:r w:rsidDel="00F87B4F">
          <w:rPr>
            <w:lang w:eastAsia="zh-CN"/>
          </w:rPr>
          <w:delText>NOTE:</w:delText>
        </w:r>
        <w:r w:rsidDel="00F87B4F">
          <w:rPr>
            <w:lang w:eastAsia="zh-CN"/>
          </w:rPr>
          <w:tab/>
          <w:delText>Data may be collected directly from an AF or be collected from an AF via an NEF.</w:delText>
        </w:r>
      </w:del>
    </w:p>
    <w:p w14:paraId="00C3C391" w14:textId="77777777" w:rsidR="00F87B4F" w:rsidRDefault="00F87B4F" w:rsidP="00F87B4F">
      <w:pPr>
        <w:pStyle w:val="Heading2"/>
        <w:rPr>
          <w:lang w:eastAsia="zh-CN"/>
        </w:rPr>
      </w:pPr>
      <w:bookmarkStart w:id="6" w:name="_Toc83212381"/>
      <w:bookmarkEnd w:id="2"/>
      <w:r>
        <w:rPr>
          <w:lang w:eastAsia="zh-CN"/>
        </w:rPr>
        <w:t>5A.2</w:t>
      </w:r>
      <w:r>
        <w:rPr>
          <w:lang w:eastAsia="zh-CN"/>
        </w:rPr>
        <w:tab/>
        <w:t>Data Collection Coordination</w:t>
      </w:r>
      <w:bookmarkEnd w:id="6"/>
    </w:p>
    <w:p w14:paraId="71323916" w14:textId="77777777" w:rsidR="00F87B4F" w:rsidRDefault="00F87B4F" w:rsidP="00F87B4F">
      <w:pPr>
        <w:rPr>
          <w:lang w:eastAsia="zh-CN"/>
        </w:rPr>
      </w:pPr>
      <w:r>
        <w:rPr>
          <w:lang w:eastAsia="zh-CN"/>
        </w:rPr>
        <w:t>Data Collection Coordination is supported by a DCCF. The Data Consumer may use an NRF to perform NF discovery and selection to find a DCCF that can coordinate data collection (DCCF discovery principles are defined in clause 6.3.19 of TS 23.501 [2]). Data Consumers send requests for data to the DCCF rather than directly to the NF Data Source. Whether the data consumers directly contact the NF Data Source or goes via the DCCF is based on configuration of the data consumers. For the Data Consumer and each notification endpoint in a data request, the Data Consumer may specify Formatting and Processing Instructions that determine how the data is to be provided. Upon receiving a request from a Data Consumer, the selected DCCF determines the NF instance that can be a Data Source if the Data Source is not indicated in the Data Consumer's request. The DCCF may also select an ADRF if the data is to be stored in an ADRF and an ADRF endpoint is not indicated in the Data Consumer's request. To retrieve data for a specific UE, the NRF, UDM or BSF can provide the DCCF with the identity of the Data Source using the services indicated in table 5A.2-1.</w:t>
      </w:r>
    </w:p>
    <w:p w14:paraId="2EC506A9" w14:textId="77777777" w:rsidR="00F87B4F" w:rsidRDefault="00F87B4F" w:rsidP="00F87B4F">
      <w:pPr>
        <w:pStyle w:val="TH"/>
        <w:rPr>
          <w:lang w:eastAsia="zh-CN"/>
        </w:rPr>
      </w:pPr>
      <w:r>
        <w:rPr>
          <w:lang w:eastAsia="zh-CN"/>
        </w:rPr>
        <w:t>Table 5A.2-1: NF Services consumed by DCCF to determine which NF instances are serving a UE</w:t>
      </w:r>
    </w:p>
    <w:tbl>
      <w:tblPr>
        <w:tblStyle w:val="TableGrid"/>
        <w:tblW w:w="0" w:type="auto"/>
        <w:jc w:val="center"/>
        <w:tblLayout w:type="fixed"/>
        <w:tblLook w:val="04A0" w:firstRow="1" w:lastRow="0" w:firstColumn="1" w:lastColumn="0" w:noHBand="0" w:noVBand="1"/>
      </w:tblPr>
      <w:tblGrid>
        <w:gridCol w:w="2830"/>
        <w:gridCol w:w="2268"/>
        <w:gridCol w:w="2268"/>
        <w:gridCol w:w="2265"/>
      </w:tblGrid>
      <w:tr w:rsidR="00F87B4F" w14:paraId="287F6FF7" w14:textId="77777777" w:rsidTr="00F87B4F">
        <w:trPr>
          <w:cantSplit/>
          <w:jc w:val="center"/>
        </w:trPr>
        <w:tc>
          <w:tcPr>
            <w:tcW w:w="2830" w:type="dxa"/>
            <w:vAlign w:val="center"/>
          </w:tcPr>
          <w:p w14:paraId="579D4A00" w14:textId="77777777" w:rsidR="00F87B4F" w:rsidRDefault="00F87B4F" w:rsidP="00F87B4F">
            <w:pPr>
              <w:pStyle w:val="TAH"/>
              <w:rPr>
                <w:lang w:eastAsia="zh-CN"/>
              </w:rPr>
            </w:pPr>
            <w:r>
              <w:t>Type of NF instance (serving the UE) to determine</w:t>
            </w:r>
          </w:p>
        </w:tc>
        <w:tc>
          <w:tcPr>
            <w:tcW w:w="2268" w:type="dxa"/>
            <w:vAlign w:val="center"/>
          </w:tcPr>
          <w:p w14:paraId="482CBC37" w14:textId="77777777" w:rsidR="00F87B4F" w:rsidRDefault="00F87B4F" w:rsidP="00F87B4F">
            <w:pPr>
              <w:pStyle w:val="TAH"/>
              <w:rPr>
                <w:lang w:eastAsia="zh-CN"/>
              </w:rPr>
            </w:pPr>
            <w:r>
              <w:t>NF to be contacted by DCCF</w:t>
            </w:r>
          </w:p>
        </w:tc>
        <w:tc>
          <w:tcPr>
            <w:tcW w:w="2268" w:type="dxa"/>
            <w:vAlign w:val="center"/>
          </w:tcPr>
          <w:p w14:paraId="773D5821" w14:textId="77777777" w:rsidR="00F87B4F" w:rsidRDefault="00F87B4F" w:rsidP="00F87B4F">
            <w:pPr>
              <w:pStyle w:val="TAH"/>
              <w:rPr>
                <w:lang w:eastAsia="zh-CN"/>
              </w:rPr>
            </w:pPr>
            <w:r>
              <w:t>Service</w:t>
            </w:r>
          </w:p>
        </w:tc>
        <w:tc>
          <w:tcPr>
            <w:tcW w:w="2265" w:type="dxa"/>
            <w:vAlign w:val="center"/>
          </w:tcPr>
          <w:p w14:paraId="076AD524" w14:textId="77777777" w:rsidR="00F87B4F" w:rsidRDefault="00F87B4F" w:rsidP="00F87B4F">
            <w:pPr>
              <w:pStyle w:val="TAH"/>
              <w:rPr>
                <w:lang w:eastAsia="zh-CN"/>
              </w:rPr>
            </w:pPr>
            <w:r>
              <w:rPr>
                <w:lang w:eastAsia="zh-CN"/>
              </w:rPr>
              <w:t>Reference in TS 23.502 [3]</w:t>
            </w:r>
          </w:p>
        </w:tc>
      </w:tr>
      <w:tr w:rsidR="00F87B4F" w14:paraId="72065170" w14:textId="77777777" w:rsidTr="00F87B4F">
        <w:trPr>
          <w:cantSplit/>
          <w:jc w:val="center"/>
        </w:trPr>
        <w:tc>
          <w:tcPr>
            <w:tcW w:w="2830" w:type="dxa"/>
          </w:tcPr>
          <w:p w14:paraId="3BF71ED0" w14:textId="77777777" w:rsidR="00F87B4F" w:rsidRDefault="00F87B4F" w:rsidP="00F87B4F">
            <w:pPr>
              <w:pStyle w:val="TAC"/>
              <w:rPr>
                <w:lang w:eastAsia="zh-CN"/>
              </w:rPr>
            </w:pPr>
            <w:r>
              <w:t>UDM</w:t>
            </w:r>
          </w:p>
        </w:tc>
        <w:tc>
          <w:tcPr>
            <w:tcW w:w="2268" w:type="dxa"/>
          </w:tcPr>
          <w:p w14:paraId="1265E15D" w14:textId="77777777" w:rsidR="00F87B4F" w:rsidRDefault="00F87B4F" w:rsidP="00F87B4F">
            <w:pPr>
              <w:pStyle w:val="TAC"/>
              <w:rPr>
                <w:lang w:eastAsia="zh-CN"/>
              </w:rPr>
            </w:pPr>
            <w:r>
              <w:t>NRF</w:t>
            </w:r>
          </w:p>
        </w:tc>
        <w:tc>
          <w:tcPr>
            <w:tcW w:w="2268" w:type="dxa"/>
          </w:tcPr>
          <w:p w14:paraId="6983716B" w14:textId="77777777" w:rsidR="00F87B4F" w:rsidRDefault="00F87B4F" w:rsidP="00F87B4F">
            <w:pPr>
              <w:pStyle w:val="TAC"/>
              <w:rPr>
                <w:lang w:eastAsia="zh-CN"/>
              </w:rPr>
            </w:pPr>
            <w:r>
              <w:rPr>
                <w:lang w:eastAsia="zh-CN"/>
              </w:rPr>
              <w:t>Nnrf_NFDiscovery</w:t>
            </w:r>
          </w:p>
        </w:tc>
        <w:tc>
          <w:tcPr>
            <w:tcW w:w="2265" w:type="dxa"/>
          </w:tcPr>
          <w:p w14:paraId="72A2FE65" w14:textId="77777777" w:rsidR="00F87B4F" w:rsidRDefault="00F87B4F" w:rsidP="00F87B4F">
            <w:pPr>
              <w:pStyle w:val="TAC"/>
              <w:rPr>
                <w:lang w:eastAsia="zh-CN"/>
              </w:rPr>
            </w:pPr>
            <w:r>
              <w:t>5.2.7.3</w:t>
            </w:r>
          </w:p>
        </w:tc>
      </w:tr>
      <w:tr w:rsidR="00F87B4F" w14:paraId="0CC5E5C8" w14:textId="77777777" w:rsidTr="00F87B4F">
        <w:trPr>
          <w:cantSplit/>
          <w:jc w:val="center"/>
        </w:trPr>
        <w:tc>
          <w:tcPr>
            <w:tcW w:w="2830" w:type="dxa"/>
          </w:tcPr>
          <w:p w14:paraId="776F337D" w14:textId="77777777" w:rsidR="00F87B4F" w:rsidRDefault="00F87B4F" w:rsidP="00F87B4F">
            <w:pPr>
              <w:pStyle w:val="TAC"/>
              <w:rPr>
                <w:lang w:eastAsia="zh-CN"/>
              </w:rPr>
            </w:pPr>
            <w:r>
              <w:t>AMF</w:t>
            </w:r>
          </w:p>
        </w:tc>
        <w:tc>
          <w:tcPr>
            <w:tcW w:w="2268" w:type="dxa"/>
          </w:tcPr>
          <w:p w14:paraId="001741B8" w14:textId="77777777" w:rsidR="00F87B4F" w:rsidRDefault="00F87B4F" w:rsidP="00F87B4F">
            <w:pPr>
              <w:pStyle w:val="TAC"/>
              <w:rPr>
                <w:lang w:eastAsia="zh-CN"/>
              </w:rPr>
            </w:pPr>
            <w:r>
              <w:t>UDM</w:t>
            </w:r>
          </w:p>
        </w:tc>
        <w:tc>
          <w:tcPr>
            <w:tcW w:w="2268" w:type="dxa"/>
          </w:tcPr>
          <w:p w14:paraId="1740D456" w14:textId="77777777" w:rsidR="00F87B4F" w:rsidRDefault="00F87B4F" w:rsidP="00F87B4F">
            <w:pPr>
              <w:pStyle w:val="TAC"/>
              <w:rPr>
                <w:lang w:eastAsia="zh-CN"/>
              </w:rPr>
            </w:pPr>
            <w:r>
              <w:rPr>
                <w:lang w:eastAsia="zh-CN"/>
              </w:rPr>
              <w:t>Nudm_UECM</w:t>
            </w:r>
          </w:p>
        </w:tc>
        <w:tc>
          <w:tcPr>
            <w:tcW w:w="2265" w:type="dxa"/>
          </w:tcPr>
          <w:p w14:paraId="2D1EAC54" w14:textId="77777777" w:rsidR="00F87B4F" w:rsidRDefault="00F87B4F" w:rsidP="00F87B4F">
            <w:pPr>
              <w:pStyle w:val="TAC"/>
              <w:rPr>
                <w:lang w:eastAsia="zh-CN"/>
              </w:rPr>
            </w:pPr>
            <w:r>
              <w:t>5.2.3.2</w:t>
            </w:r>
          </w:p>
        </w:tc>
      </w:tr>
      <w:tr w:rsidR="00F87B4F" w14:paraId="784EF45D" w14:textId="77777777" w:rsidTr="00F87B4F">
        <w:trPr>
          <w:cantSplit/>
          <w:jc w:val="center"/>
        </w:trPr>
        <w:tc>
          <w:tcPr>
            <w:tcW w:w="2830" w:type="dxa"/>
          </w:tcPr>
          <w:p w14:paraId="1F0CF410" w14:textId="77777777" w:rsidR="00F87B4F" w:rsidRDefault="00F87B4F" w:rsidP="00F87B4F">
            <w:pPr>
              <w:pStyle w:val="TAC"/>
              <w:rPr>
                <w:lang w:eastAsia="zh-CN"/>
              </w:rPr>
            </w:pPr>
            <w:r>
              <w:t>SMF</w:t>
            </w:r>
          </w:p>
        </w:tc>
        <w:tc>
          <w:tcPr>
            <w:tcW w:w="2268" w:type="dxa"/>
          </w:tcPr>
          <w:p w14:paraId="4EFBCB73" w14:textId="77777777" w:rsidR="00F87B4F" w:rsidRDefault="00F87B4F" w:rsidP="00F87B4F">
            <w:pPr>
              <w:pStyle w:val="TAC"/>
              <w:rPr>
                <w:lang w:eastAsia="zh-CN"/>
              </w:rPr>
            </w:pPr>
            <w:r>
              <w:t>UDM</w:t>
            </w:r>
          </w:p>
        </w:tc>
        <w:tc>
          <w:tcPr>
            <w:tcW w:w="2268" w:type="dxa"/>
          </w:tcPr>
          <w:p w14:paraId="2CB8D91D" w14:textId="77777777" w:rsidR="00F87B4F" w:rsidRDefault="00F87B4F" w:rsidP="00F87B4F">
            <w:pPr>
              <w:pStyle w:val="TAC"/>
              <w:rPr>
                <w:lang w:eastAsia="zh-CN"/>
              </w:rPr>
            </w:pPr>
            <w:r>
              <w:rPr>
                <w:lang w:eastAsia="zh-CN"/>
              </w:rPr>
              <w:t>Nudm_UECM</w:t>
            </w:r>
          </w:p>
        </w:tc>
        <w:tc>
          <w:tcPr>
            <w:tcW w:w="2265" w:type="dxa"/>
          </w:tcPr>
          <w:p w14:paraId="4A6DFB4F" w14:textId="77777777" w:rsidR="00F87B4F" w:rsidRDefault="00F87B4F" w:rsidP="00F87B4F">
            <w:pPr>
              <w:pStyle w:val="TAC"/>
              <w:rPr>
                <w:lang w:eastAsia="zh-CN"/>
              </w:rPr>
            </w:pPr>
            <w:r>
              <w:t>5.2.3.2</w:t>
            </w:r>
          </w:p>
        </w:tc>
      </w:tr>
      <w:tr w:rsidR="00F87B4F" w14:paraId="4362E7C1" w14:textId="77777777" w:rsidTr="00F87B4F">
        <w:trPr>
          <w:cantSplit/>
          <w:jc w:val="center"/>
        </w:trPr>
        <w:tc>
          <w:tcPr>
            <w:tcW w:w="2830" w:type="dxa"/>
          </w:tcPr>
          <w:p w14:paraId="08019EDB" w14:textId="77777777" w:rsidR="00F87B4F" w:rsidRDefault="00F87B4F" w:rsidP="00F87B4F">
            <w:pPr>
              <w:pStyle w:val="TAC"/>
            </w:pPr>
            <w:r>
              <w:t>BSF</w:t>
            </w:r>
          </w:p>
        </w:tc>
        <w:tc>
          <w:tcPr>
            <w:tcW w:w="2268" w:type="dxa"/>
          </w:tcPr>
          <w:p w14:paraId="4137EFD4" w14:textId="77777777" w:rsidR="00F87B4F" w:rsidRDefault="00F87B4F" w:rsidP="00F87B4F">
            <w:pPr>
              <w:pStyle w:val="TAC"/>
            </w:pPr>
            <w:r>
              <w:t>NRF</w:t>
            </w:r>
          </w:p>
        </w:tc>
        <w:tc>
          <w:tcPr>
            <w:tcW w:w="2268" w:type="dxa"/>
          </w:tcPr>
          <w:p w14:paraId="19F881AB" w14:textId="77777777" w:rsidR="00F87B4F" w:rsidRDefault="00F87B4F" w:rsidP="00F87B4F">
            <w:pPr>
              <w:pStyle w:val="TAC"/>
              <w:rPr>
                <w:lang w:eastAsia="zh-CN"/>
              </w:rPr>
            </w:pPr>
            <w:r>
              <w:rPr>
                <w:lang w:eastAsia="zh-CN"/>
              </w:rPr>
              <w:t>Nnrf_NFDiscovery</w:t>
            </w:r>
          </w:p>
        </w:tc>
        <w:tc>
          <w:tcPr>
            <w:tcW w:w="2265" w:type="dxa"/>
          </w:tcPr>
          <w:p w14:paraId="6D9334F1" w14:textId="77777777" w:rsidR="00F87B4F" w:rsidRDefault="00F87B4F" w:rsidP="00F87B4F">
            <w:pPr>
              <w:pStyle w:val="TAC"/>
            </w:pPr>
            <w:r>
              <w:t>5.2.7.3</w:t>
            </w:r>
          </w:p>
        </w:tc>
      </w:tr>
      <w:tr w:rsidR="00F87B4F" w14:paraId="04E28005" w14:textId="77777777" w:rsidTr="00F87B4F">
        <w:trPr>
          <w:cantSplit/>
          <w:jc w:val="center"/>
        </w:trPr>
        <w:tc>
          <w:tcPr>
            <w:tcW w:w="2830" w:type="dxa"/>
          </w:tcPr>
          <w:p w14:paraId="4461A7A9" w14:textId="77777777" w:rsidR="00F87B4F" w:rsidRDefault="00F87B4F" w:rsidP="00F87B4F">
            <w:pPr>
              <w:pStyle w:val="TAC"/>
            </w:pPr>
            <w:r>
              <w:t>PCF</w:t>
            </w:r>
          </w:p>
        </w:tc>
        <w:tc>
          <w:tcPr>
            <w:tcW w:w="2268" w:type="dxa"/>
          </w:tcPr>
          <w:p w14:paraId="7169E259" w14:textId="77777777" w:rsidR="00F87B4F" w:rsidRDefault="00F87B4F" w:rsidP="00F87B4F">
            <w:pPr>
              <w:pStyle w:val="TAC"/>
            </w:pPr>
            <w:r>
              <w:t>BSF</w:t>
            </w:r>
          </w:p>
        </w:tc>
        <w:tc>
          <w:tcPr>
            <w:tcW w:w="2268" w:type="dxa"/>
          </w:tcPr>
          <w:p w14:paraId="061D5603" w14:textId="77777777" w:rsidR="00F87B4F" w:rsidRDefault="00F87B4F" w:rsidP="00F87B4F">
            <w:pPr>
              <w:pStyle w:val="TAC"/>
              <w:rPr>
                <w:lang w:eastAsia="zh-CN"/>
              </w:rPr>
            </w:pPr>
            <w:proofErr w:type="spellStart"/>
            <w:r>
              <w:t>Nbsf_Management</w:t>
            </w:r>
            <w:proofErr w:type="spellEnd"/>
          </w:p>
        </w:tc>
        <w:tc>
          <w:tcPr>
            <w:tcW w:w="2265" w:type="dxa"/>
          </w:tcPr>
          <w:p w14:paraId="2E79774D" w14:textId="77777777" w:rsidR="00F87B4F" w:rsidRDefault="00F87B4F" w:rsidP="00F87B4F">
            <w:pPr>
              <w:pStyle w:val="TAC"/>
            </w:pPr>
            <w:r>
              <w:t>5.2.13.2</w:t>
            </w:r>
          </w:p>
        </w:tc>
      </w:tr>
      <w:tr w:rsidR="00F87B4F" w14:paraId="5727180F" w14:textId="77777777" w:rsidTr="00F87B4F">
        <w:trPr>
          <w:cantSplit/>
          <w:jc w:val="center"/>
        </w:trPr>
        <w:tc>
          <w:tcPr>
            <w:tcW w:w="2830" w:type="dxa"/>
          </w:tcPr>
          <w:p w14:paraId="0055F864" w14:textId="77777777" w:rsidR="00F87B4F" w:rsidRDefault="00F87B4F" w:rsidP="00F87B4F">
            <w:pPr>
              <w:pStyle w:val="TAC"/>
            </w:pPr>
            <w:r>
              <w:t>NEF</w:t>
            </w:r>
          </w:p>
        </w:tc>
        <w:tc>
          <w:tcPr>
            <w:tcW w:w="2268" w:type="dxa"/>
          </w:tcPr>
          <w:p w14:paraId="7D26CD1F" w14:textId="77777777" w:rsidR="00F87B4F" w:rsidRDefault="00F87B4F" w:rsidP="00F87B4F">
            <w:pPr>
              <w:pStyle w:val="TAC"/>
            </w:pPr>
            <w:r>
              <w:t>NRF</w:t>
            </w:r>
          </w:p>
        </w:tc>
        <w:tc>
          <w:tcPr>
            <w:tcW w:w="2268" w:type="dxa"/>
          </w:tcPr>
          <w:p w14:paraId="54981254" w14:textId="77777777" w:rsidR="00F87B4F" w:rsidRDefault="00F87B4F" w:rsidP="00F87B4F">
            <w:pPr>
              <w:pStyle w:val="TAC"/>
            </w:pPr>
            <w:r>
              <w:t>Nnrf_NFDiscovery</w:t>
            </w:r>
          </w:p>
        </w:tc>
        <w:tc>
          <w:tcPr>
            <w:tcW w:w="2265" w:type="dxa"/>
          </w:tcPr>
          <w:p w14:paraId="6903F050" w14:textId="77777777" w:rsidR="00F87B4F" w:rsidRDefault="00F87B4F" w:rsidP="00F87B4F">
            <w:pPr>
              <w:pStyle w:val="TAC"/>
            </w:pPr>
            <w:r>
              <w:t>5.2.7.3</w:t>
            </w:r>
          </w:p>
        </w:tc>
      </w:tr>
      <w:tr w:rsidR="00F87B4F" w14:paraId="510AD66F" w14:textId="77777777" w:rsidTr="00F87B4F">
        <w:trPr>
          <w:cantSplit/>
          <w:jc w:val="center"/>
        </w:trPr>
        <w:tc>
          <w:tcPr>
            <w:tcW w:w="2830" w:type="dxa"/>
          </w:tcPr>
          <w:p w14:paraId="11D2DFFA" w14:textId="77777777" w:rsidR="00F87B4F" w:rsidRDefault="00F87B4F" w:rsidP="00F87B4F">
            <w:pPr>
              <w:pStyle w:val="TAC"/>
            </w:pPr>
            <w:r>
              <w:t>NWDAF</w:t>
            </w:r>
          </w:p>
        </w:tc>
        <w:tc>
          <w:tcPr>
            <w:tcW w:w="2268" w:type="dxa"/>
          </w:tcPr>
          <w:p w14:paraId="61E73C34" w14:textId="77777777" w:rsidR="00F87B4F" w:rsidRDefault="00F87B4F" w:rsidP="00F87B4F">
            <w:pPr>
              <w:pStyle w:val="TAC"/>
            </w:pPr>
            <w:r>
              <w:t>UDM</w:t>
            </w:r>
          </w:p>
        </w:tc>
        <w:tc>
          <w:tcPr>
            <w:tcW w:w="2268" w:type="dxa"/>
          </w:tcPr>
          <w:p w14:paraId="7EFD948B" w14:textId="77777777" w:rsidR="00F87B4F" w:rsidRDefault="00F87B4F" w:rsidP="00F87B4F">
            <w:pPr>
              <w:pStyle w:val="TAC"/>
            </w:pPr>
            <w:r>
              <w:t>Nudm_UECM</w:t>
            </w:r>
          </w:p>
        </w:tc>
        <w:tc>
          <w:tcPr>
            <w:tcW w:w="2265" w:type="dxa"/>
          </w:tcPr>
          <w:p w14:paraId="613889C9" w14:textId="77777777" w:rsidR="00F87B4F" w:rsidRDefault="00F87B4F" w:rsidP="00F87B4F">
            <w:pPr>
              <w:pStyle w:val="TAC"/>
            </w:pPr>
            <w:r>
              <w:t>5.2.3.2</w:t>
            </w:r>
          </w:p>
        </w:tc>
      </w:tr>
    </w:tbl>
    <w:p w14:paraId="27D1482D" w14:textId="77777777" w:rsidR="00F87B4F" w:rsidRDefault="00F87B4F" w:rsidP="00F87B4F">
      <w:pPr>
        <w:pStyle w:val="FP"/>
        <w:rPr>
          <w:lang w:eastAsia="zh-CN"/>
        </w:rPr>
      </w:pPr>
    </w:p>
    <w:p w14:paraId="22CAB6BF" w14:textId="77777777" w:rsidR="00F87B4F" w:rsidRDefault="00F87B4F" w:rsidP="00F87B4F">
      <w:pPr>
        <w:rPr>
          <w:lang w:eastAsia="zh-CN"/>
        </w:rPr>
      </w:pPr>
      <w:r>
        <w:rPr>
          <w:lang w:eastAsia="zh-CN"/>
        </w:rPr>
        <w:t>The DCCF keeps track of the data actively being collected from the Data Sources it is coordinating. It may do so by maintaining a record of the active prior requests it sends to each Data Source. If a NWDAF subscribes for data directly with a Data Source, or a Data Source has stored data in an ADRF, the NWDAF or ADRF may register the data collection profile (Service Operation, Analytics/Data Specification, ADRF ID or NWDAF ID) with the DCCF. "Service Operation" identifies the service used to collect the data or analytics from a Data Source (</w:t>
      </w:r>
      <w:proofErr w:type="gramStart"/>
      <w:r>
        <w:rPr>
          <w:lang w:eastAsia="zh-CN"/>
        </w:rPr>
        <w:t>e.g.</w:t>
      </w:r>
      <w:proofErr w:type="gramEnd"/>
      <w:r>
        <w:rPr>
          <w:lang w:eastAsia="zh-CN"/>
        </w:rPr>
        <w:t xml:space="preserve"> Namf_EventExposure_Subscribe or Nnwdaf_AnalyticsSubscription_Subscribe). "Analytics/Data Specification" is the "Service Operation" specific parameters that identify the collected data (</w:t>
      </w:r>
      <w:proofErr w:type="gramStart"/>
      <w:r>
        <w:rPr>
          <w:lang w:eastAsia="zh-CN"/>
        </w:rPr>
        <w:t>i.e.</w:t>
      </w:r>
      <w:proofErr w:type="gramEnd"/>
      <w:r>
        <w:rPr>
          <w:lang w:eastAsia="zh-CN"/>
        </w:rPr>
        <w:t xml:space="preserve"> Analytics ID(s) / Event ID (s), Target of Event Reporting, Event Filter, etc.). NWDAF ID or ADRF ID specify the ADRF or NWDAF which registers data collection profile. The DCCF may then determine certain historical data may be available in the NWDAF or ADRF and coordinate collection of data from the NWDAF or ADRF based on the data collection profile.</w:t>
      </w:r>
    </w:p>
    <w:p w14:paraId="55D19367" w14:textId="77777777" w:rsidR="00F87B4F" w:rsidRDefault="00F87B4F" w:rsidP="00F87B4F">
      <w:pPr>
        <w:rPr>
          <w:lang w:eastAsia="zh-CN"/>
        </w:rPr>
      </w:pPr>
      <w:r>
        <w:rPr>
          <w:lang w:eastAsia="zh-CN"/>
        </w:rPr>
        <w:lastRenderedPageBreak/>
        <w:t>When the DCCF receives a request for data, it determines the status of data collection from the Data Source. If parameters in a request for data from a Data Consumer match those in a prior request or in a data collection registration, the DCCF may determine that the requested data is already being collected from a Data Source or that a prior subscription to a Data Source may be modified to in addition satisfy the requirements of the new data request from a Data Consumer. This status is used in clause 5A.3 to deliver data to the Data Consumer and notification endpoints.</w:t>
      </w:r>
    </w:p>
    <w:p w14:paraId="6410C456" w14:textId="77777777" w:rsidR="00F87B4F" w:rsidRDefault="00F87B4F" w:rsidP="00F87B4F">
      <w:pPr>
        <w:rPr>
          <w:lang w:eastAsia="zh-CN"/>
        </w:rPr>
      </w:pPr>
      <w:r>
        <w:rPr>
          <w:lang w:eastAsia="zh-CN"/>
        </w:rPr>
        <w:t>For persisting event exposure subscriptions for long-lived data collection, the DCCF may subscribe to the UDM to receive event notifications even if a Data Source that serves a UE changes.</w:t>
      </w:r>
    </w:p>
    <w:p w14:paraId="724902FC" w14:textId="77777777" w:rsidR="00F87B4F" w:rsidRDefault="00F87B4F" w:rsidP="00F87B4F">
      <w:pPr>
        <w:rPr>
          <w:lang w:eastAsia="zh-CN"/>
        </w:rPr>
      </w:pPr>
      <w:r>
        <w:rPr>
          <w:lang w:eastAsia="zh-CN"/>
        </w:rPr>
        <w:t>The DCCF may subscribe to the NRF to receive event notifications if a Data Source changes (</w:t>
      </w:r>
      <w:proofErr w:type="gramStart"/>
      <w:r>
        <w:rPr>
          <w:lang w:eastAsia="zh-CN"/>
        </w:rPr>
        <w:t>e.g.</w:t>
      </w:r>
      <w:proofErr w:type="gramEnd"/>
      <w:r>
        <w:rPr>
          <w:lang w:eastAsia="zh-CN"/>
        </w:rPr>
        <w:t xml:space="preserve"> because of a NF life-cycle event).</w:t>
      </w:r>
    </w:p>
    <w:p w14:paraId="76048564" w14:textId="05DF81CD" w:rsidR="00F87B4F" w:rsidRDefault="00F87B4F" w:rsidP="00F87B4F">
      <w:pPr>
        <w:pStyle w:val="NO"/>
        <w:rPr>
          <w:lang w:eastAsia="zh-CN"/>
        </w:rPr>
      </w:pPr>
      <w:r>
        <w:rPr>
          <w:lang w:eastAsia="zh-CN"/>
        </w:rPr>
        <w:t>NOTE:</w:t>
      </w:r>
      <w:r>
        <w:rPr>
          <w:lang w:eastAsia="zh-CN"/>
        </w:rPr>
        <w:tab/>
        <w:t xml:space="preserve">A DCCF </w:t>
      </w:r>
      <w:del w:id="7" w:author="Nokia" w:date="2021-11-08T14:39:00Z">
        <w:r w:rsidDel="00F87B4F">
          <w:rPr>
            <w:lang w:eastAsia="zh-CN"/>
          </w:rPr>
          <w:delText xml:space="preserve">may </w:delText>
        </w:r>
      </w:del>
      <w:ins w:id="8" w:author="Nokia" w:date="2021-11-08T14:39:00Z">
        <w:r>
          <w:rPr>
            <w:lang w:eastAsia="zh-CN"/>
          </w:rPr>
          <w:t xml:space="preserve">can </w:t>
        </w:r>
      </w:ins>
      <w:r>
        <w:rPr>
          <w:lang w:eastAsia="zh-CN"/>
        </w:rPr>
        <w:t>support multiple Data Sources, Data Consumers, and Message Frameworks. However, to avoid duplicate data collection, each Data Source NF or Set of Data Source NF should be associated with only one DCCF instance or DCCF Set.</w:t>
      </w:r>
    </w:p>
    <w:p w14:paraId="267E334F" w14:textId="77777777" w:rsidR="00F87B4F" w:rsidRDefault="00F87B4F" w:rsidP="00F87B4F">
      <w:pPr>
        <w:rPr>
          <w:lang w:eastAsia="zh-CN"/>
        </w:rPr>
      </w:pPr>
      <w:r>
        <w:rPr>
          <w:lang w:eastAsia="zh-CN"/>
        </w:rPr>
        <w:t>A DCCF may use the same mechanisms described in clause 6.2.2.1 to determine AMF and SMF to retrieve data related to "any UE".</w:t>
      </w:r>
    </w:p>
    <w:p w14:paraId="5283196B" w14:textId="77777777" w:rsidR="00F87B4F" w:rsidRDefault="00F87B4F" w:rsidP="00F87B4F">
      <w:pPr>
        <w:rPr>
          <w:lang w:eastAsia="zh-CN"/>
        </w:rPr>
      </w:pPr>
      <w:r>
        <w:rPr>
          <w:lang w:eastAsia="zh-CN"/>
        </w:rPr>
        <w:t>If the data consumer requests to collect data for any UE in an area of interest, the data consumer shall first determine all DCCFs covering the area of interest and then contact these DCCFs to request for data collection.</w:t>
      </w:r>
    </w:p>
    <w:p w14:paraId="44884A07" w14:textId="3B8CD499" w:rsidR="00DC06E8" w:rsidRDefault="00DC06E8" w:rsidP="00D069BA"/>
    <w:p w14:paraId="61FFE5C4" w14:textId="71ECFA68"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11E6938" w14:textId="5D61418E" w:rsidR="008C0F91" w:rsidRDefault="008C0F91" w:rsidP="008C0F91"/>
    <w:p w14:paraId="05ED521A" w14:textId="77777777" w:rsidR="00F87B4F" w:rsidRPr="005D2CF1" w:rsidRDefault="00F87B4F" w:rsidP="00F87B4F">
      <w:pPr>
        <w:pStyle w:val="Heading3"/>
        <w:rPr>
          <w:lang w:eastAsia="ko-KR"/>
        </w:rPr>
      </w:pPr>
      <w:bookmarkStart w:id="9" w:name="_Toc83212398"/>
      <w:r w:rsidRPr="005D2CF1">
        <w:rPr>
          <w:lang w:eastAsia="ko-KR"/>
        </w:rPr>
        <w:t>6.1.3</w:t>
      </w:r>
      <w:r w:rsidRPr="005D2CF1">
        <w:rPr>
          <w:lang w:eastAsia="ko-KR"/>
        </w:rPr>
        <w:tab/>
        <w:t>Contents of Analytics Exposure</w:t>
      </w:r>
      <w:bookmarkEnd w:id="9"/>
    </w:p>
    <w:p w14:paraId="7C736C82" w14:textId="77777777" w:rsidR="00F87B4F" w:rsidRPr="005D2CF1" w:rsidRDefault="00F87B4F" w:rsidP="00F87B4F">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7316B8DA" w14:textId="77777777" w:rsidR="00F87B4F" w:rsidRPr="005D2CF1" w:rsidRDefault="00F87B4F" w:rsidP="00F87B4F">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49BE6653" w14:textId="77777777" w:rsidR="00F87B4F" w:rsidRPr="005D2CF1" w:rsidRDefault="00F87B4F" w:rsidP="00F87B4F">
      <w:pPr>
        <w:pStyle w:val="B20"/>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86863FB" w14:textId="77777777" w:rsidR="00F87B4F" w:rsidRPr="005D2CF1" w:rsidRDefault="00F87B4F" w:rsidP="00F87B4F">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47D06841" w14:textId="77777777" w:rsidR="00F87B4F" w:rsidRPr="005D2CF1" w:rsidRDefault="00F87B4F" w:rsidP="00F87B4F">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213C57D0" w14:textId="77777777" w:rsidR="00F87B4F" w:rsidRDefault="00F87B4F" w:rsidP="00F87B4F">
      <w:pPr>
        <w:pStyle w:val="B1"/>
      </w:pPr>
      <w:r>
        <w:t>-</w:t>
      </w:r>
      <w:r>
        <w:tab/>
        <w:t>Related to analytic consumers that aggregate analytics from multiple NWDAF subscriptions:</w:t>
      </w:r>
    </w:p>
    <w:p w14:paraId="23018401" w14:textId="77777777" w:rsidR="00F87B4F" w:rsidRDefault="00F87B4F" w:rsidP="00F87B4F">
      <w:pPr>
        <w:pStyle w:val="B20"/>
      </w:pPr>
      <w:r>
        <w:t>-</w:t>
      </w:r>
      <w:r>
        <w:tab/>
        <w:t>[OPTIONAL] (Set of) NWDAF identifiers of NWDAF instances used by the NWDAF service consumer when aggregating multiple analytics subscriptions. See clause 6.1A.</w:t>
      </w:r>
    </w:p>
    <w:p w14:paraId="0C31F21C" w14:textId="77777777" w:rsidR="00F87B4F" w:rsidRPr="005D2CF1" w:rsidRDefault="00F87B4F" w:rsidP="00F87B4F">
      <w:pPr>
        <w:pStyle w:val="B1"/>
      </w:pPr>
      <w:r w:rsidRPr="005D2CF1">
        <w:t>-</w:t>
      </w:r>
      <w:r w:rsidRPr="005D2CF1">
        <w:tab/>
        <w:t>Analytics Reporting Information with the following parameters:</w:t>
      </w:r>
    </w:p>
    <w:p w14:paraId="7321C42E" w14:textId="77777777" w:rsidR="00F87B4F" w:rsidRPr="005D2CF1" w:rsidRDefault="00F87B4F" w:rsidP="00F87B4F">
      <w:pPr>
        <w:pStyle w:val="B20"/>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717018C3" w14:textId="77777777" w:rsidR="00F87B4F" w:rsidRDefault="00F87B4F" w:rsidP="00F87B4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7472DB03" w14:textId="77777777" w:rsidR="00F87B4F" w:rsidRPr="005D2CF1" w:rsidRDefault="00F87B4F" w:rsidP="00F87B4F">
      <w:pPr>
        <w:pStyle w:val="B20"/>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548EAC3" w14:textId="77777777" w:rsidR="00F87B4F" w:rsidRPr="005D2CF1" w:rsidRDefault="00F87B4F" w:rsidP="00F87B4F">
      <w:pPr>
        <w:pStyle w:val="B20"/>
      </w:pPr>
      <w:r w:rsidRPr="005D2CF1">
        <w:lastRenderedPageBreak/>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963319B" w14:textId="77777777" w:rsidR="00F87B4F" w:rsidRDefault="00F87B4F" w:rsidP="00F87B4F">
      <w:pPr>
        <w:pStyle w:val="B20"/>
      </w:pPr>
      <w:r>
        <w:t>-</w:t>
      </w:r>
      <w:r>
        <w:tab/>
        <w:t>[OPTIONAL] Data time window: if specified, only events that have been created in the specified time interval are considered for the analytics generation.</w:t>
      </w:r>
    </w:p>
    <w:p w14:paraId="3D72B70A" w14:textId="77777777" w:rsidR="00F87B4F" w:rsidRPr="005D2CF1" w:rsidRDefault="00F87B4F" w:rsidP="00F87B4F">
      <w:pPr>
        <w:pStyle w:val="B20"/>
      </w:pPr>
      <w:r w:rsidRPr="005D2CF1">
        <w:t>-</w:t>
      </w:r>
      <w:r w:rsidRPr="005D2CF1">
        <w:tab/>
        <w:t>Preferred level of accuracy of the analytics</w:t>
      </w:r>
      <w:r>
        <w:t xml:space="preserve"> ("Low", "Medium", "High" or "Highest").</w:t>
      </w:r>
    </w:p>
    <w:p w14:paraId="74E4C928" w14:textId="77777777" w:rsidR="00F87B4F" w:rsidRDefault="00F87B4F" w:rsidP="00F87B4F">
      <w:pPr>
        <w:pStyle w:val="B20"/>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0805EB29" w14:textId="77777777" w:rsidR="00F87B4F" w:rsidRDefault="00F87B4F" w:rsidP="00F87B4F">
      <w:pPr>
        <w:pStyle w:val="B20"/>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61B3F76" w14:textId="77777777" w:rsidR="00F87B4F" w:rsidRDefault="00F87B4F" w:rsidP="00F87B4F">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3E5E7B37" w14:textId="77777777" w:rsidR="00F87B4F" w:rsidRDefault="00F87B4F" w:rsidP="00F87B4F">
      <w:pPr>
        <w:pStyle w:val="B3"/>
      </w:pPr>
      <w:r>
        <w:t>-</w:t>
      </w:r>
      <w:r>
        <w:tab/>
        <w:t>Datasets with or without outliers, which indicates that the data samples shall consider or disregard data samples that are at the extreme boundaries of the value range.</w:t>
      </w:r>
    </w:p>
    <w:p w14:paraId="49A9D5A8" w14:textId="77777777" w:rsidR="00F87B4F" w:rsidRPr="005D2CF1" w:rsidRDefault="00F87B4F" w:rsidP="00F87B4F">
      <w:pPr>
        <w:pStyle w:val="B20"/>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13765E5C" w14:textId="77777777" w:rsidR="00F87B4F" w:rsidRDefault="00F87B4F" w:rsidP="00F87B4F">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3F0E981C" w14:textId="3FCAA713" w:rsidR="00F87B4F" w:rsidDel="00F87B4F" w:rsidRDefault="00F87B4F" w:rsidP="00F87B4F">
      <w:pPr>
        <w:pStyle w:val="NO"/>
        <w:rPr>
          <w:del w:id="10" w:author="Nokia" w:date="2021-11-08T14:41:00Z"/>
        </w:rPr>
      </w:pPr>
      <w:del w:id="11" w:author="Nokia" w:date="2021-11-08T14:41:00Z">
        <w:r w:rsidDel="00F87B4F">
          <w:delText>NOTE 3:</w:delText>
        </w:r>
        <w:r w:rsidDel="00F87B4F">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2DEE35DA" w14:textId="77777777" w:rsidR="00F87B4F" w:rsidRPr="005D2CF1" w:rsidRDefault="00F87B4F" w:rsidP="00F87B4F">
      <w:pPr>
        <w:pStyle w:val="B20"/>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2694B135" w14:textId="77777777" w:rsidR="00F87B4F" w:rsidRDefault="00F87B4F" w:rsidP="00F87B4F">
      <w:pPr>
        <w:pStyle w:val="B20"/>
      </w:pPr>
      <w:r>
        <w:t>-</w:t>
      </w:r>
      <w:r>
        <w:tab/>
        <w:t>[OPTIONAL] Preferred order of results when a list of analytics is returned, possibly with a criterion for identifying the property of the results to which the preferred ordering is applied.</w:t>
      </w:r>
    </w:p>
    <w:p w14:paraId="315EFCE5" w14:textId="77777777" w:rsidR="00F87B4F" w:rsidRPr="005D2CF1" w:rsidRDefault="00F87B4F" w:rsidP="00F87B4F">
      <w:pPr>
        <w:pStyle w:val="B20"/>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2418B157" w14:textId="77777777" w:rsidR="00F87B4F" w:rsidRDefault="00F87B4F" w:rsidP="00F87B4F">
      <w:pPr>
        <w:pStyle w:val="B20"/>
      </w:pPr>
      <w:r>
        <w:t>-</w:t>
      </w:r>
      <w:r>
        <w:tab/>
        <w:t>[OPTIONAL] Output strategy: indicates the relevant factors for determining when the analytics reported. The following values are allowed:</w:t>
      </w:r>
    </w:p>
    <w:p w14:paraId="62580968" w14:textId="77777777" w:rsidR="00F87B4F" w:rsidRDefault="00F87B4F" w:rsidP="00F87B4F">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666DBA76" w14:textId="77777777" w:rsidR="00F87B4F" w:rsidRDefault="00F87B4F" w:rsidP="00F87B4F">
      <w:pPr>
        <w:pStyle w:val="NO"/>
      </w:pPr>
      <w:r>
        <w:lastRenderedPageBreak/>
        <w:t>NOTE 3:</w:t>
      </w:r>
      <w:r>
        <w:tab/>
        <w:t>If preferred level of accuracy is more important than providing an output, then the binary strategy is used so that all analytics outputs have equivalent confidence in the prediction.</w:t>
      </w:r>
    </w:p>
    <w:p w14:paraId="1A973F59" w14:textId="77777777" w:rsidR="00F87B4F" w:rsidRDefault="00F87B4F" w:rsidP="00F87B4F">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37660430" w14:textId="77777777" w:rsidR="00F87B4F" w:rsidRDefault="00F87B4F" w:rsidP="00F87B4F">
      <w:pPr>
        <w:pStyle w:val="NO"/>
      </w:pPr>
      <w:r>
        <w:t>NOTE 4:</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5FBB6A85" w14:textId="77777777" w:rsidR="00F87B4F" w:rsidRDefault="00F87B4F" w:rsidP="00F87B4F">
      <w:pPr>
        <w:pStyle w:val="NO"/>
      </w:pPr>
      <w:r>
        <w:t>NOTE 5:</w:t>
      </w:r>
      <w:r>
        <w:tab/>
        <w:t>When no output strategy is included in the subscription, the analytics output will be generated based on the gradient strategy and includes the reached level of accuracy for the reporting period.</w:t>
      </w:r>
    </w:p>
    <w:p w14:paraId="33F25C4A" w14:textId="77777777" w:rsidR="00F87B4F" w:rsidRDefault="00F87B4F" w:rsidP="00F87B4F">
      <w:pPr>
        <w:pStyle w:val="B20"/>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3CB52E7" w14:textId="77777777" w:rsidR="00F87B4F" w:rsidRPr="005D2CF1" w:rsidRDefault="00F87B4F" w:rsidP="00F87B4F">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5A3867D2" w14:textId="77777777" w:rsidR="00F87B4F" w:rsidRPr="005D2CF1" w:rsidRDefault="00F87B4F" w:rsidP="00F87B4F">
      <w:pPr>
        <w:pStyle w:val="B1"/>
      </w:pPr>
      <w:r w:rsidRPr="005D2CF1">
        <w:t>-</w:t>
      </w:r>
      <w:r w:rsidRPr="005D2CF1">
        <w:tab/>
        <w:t>(Only for Nnwdaf_AnalyticsSubscription</w:t>
      </w:r>
      <w:r>
        <w:t>_Notify</w:t>
      </w:r>
      <w:r w:rsidRPr="005D2CF1">
        <w:t>) The Notification Correlation Information.</w:t>
      </w:r>
    </w:p>
    <w:p w14:paraId="40F3BF87" w14:textId="77777777" w:rsidR="00F87B4F" w:rsidRPr="005D2CF1" w:rsidRDefault="00F87B4F" w:rsidP="00F87B4F">
      <w:pPr>
        <w:pStyle w:val="B1"/>
      </w:pPr>
      <w:r w:rsidRPr="005D2CF1">
        <w:t>-</w:t>
      </w:r>
      <w:r w:rsidRPr="005D2CF1">
        <w:tab/>
        <w:t>For each Analytics ID the analytics information in the requested Analytics target period.</w:t>
      </w:r>
    </w:p>
    <w:p w14:paraId="62076885" w14:textId="77777777" w:rsidR="00F87B4F" w:rsidRPr="005D2CF1" w:rsidRDefault="00F87B4F" w:rsidP="00F87B4F">
      <w:pPr>
        <w:pStyle w:val="B1"/>
      </w:pPr>
      <w:r w:rsidRPr="005D2CF1">
        <w:t>-</w:t>
      </w:r>
      <w:r w:rsidRPr="005D2CF1">
        <w:tab/>
        <w:t>In addition, the following additional information:</w:t>
      </w:r>
    </w:p>
    <w:p w14:paraId="5141A549" w14:textId="77777777" w:rsidR="00F87B4F" w:rsidRPr="005D2CF1" w:rsidRDefault="00F87B4F" w:rsidP="00F87B4F">
      <w:pPr>
        <w:pStyle w:val="B20"/>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5E6EBBBB" w14:textId="77777777" w:rsidR="00F87B4F" w:rsidRPr="005D2CF1" w:rsidRDefault="00F87B4F" w:rsidP="00F87B4F">
      <w:pPr>
        <w:pStyle w:val="B20"/>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5924E972" w14:textId="77777777" w:rsidR="00F87B4F" w:rsidRPr="005D2CF1" w:rsidRDefault="00F87B4F" w:rsidP="00F87B4F">
      <w:pPr>
        <w:pStyle w:val="B20"/>
      </w:pPr>
      <w:r w:rsidRPr="005D2CF1">
        <w:t>-</w:t>
      </w:r>
      <w:r w:rsidRPr="005D2CF1">
        <w:tab/>
        <w:t>Probability assertion: confidence in prediction.</w:t>
      </w:r>
    </w:p>
    <w:p w14:paraId="781CA58F" w14:textId="77777777" w:rsidR="00F87B4F" w:rsidRDefault="00F87B4F" w:rsidP="00F87B4F">
      <w:pPr>
        <w:pStyle w:val="B20"/>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7E085568" w14:textId="77777777" w:rsidR="00F87B4F" w:rsidRDefault="00F87B4F" w:rsidP="00F87B4F">
      <w:pPr>
        <w:pStyle w:val="B20"/>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20C17DBB" w14:textId="77777777" w:rsidR="00F87B4F" w:rsidRDefault="00F87B4F" w:rsidP="00F87B4F">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3A0127A8" w14:textId="77777777" w:rsidR="00F87B4F" w:rsidRDefault="00F87B4F" w:rsidP="00F87B4F">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595B1EC3" w14:textId="77777777" w:rsidR="00F87B4F" w:rsidRDefault="00F87B4F" w:rsidP="00F87B4F">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17B80AAA" w14:textId="77777777" w:rsidR="00F87B4F" w:rsidRDefault="00F87B4F" w:rsidP="00F87B4F">
      <w:pPr>
        <w:pStyle w:val="B3"/>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0A7DDDD9" w14:textId="77777777" w:rsidR="00F87B4F" w:rsidRDefault="00F87B4F" w:rsidP="00F87B4F">
      <w:pPr>
        <w:pStyle w:val="B3"/>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19B48941" w14:textId="77777777" w:rsidR="00F87B4F" w:rsidRDefault="00F87B4F" w:rsidP="00F87B4F">
      <w:pPr>
        <w:pStyle w:val="B3"/>
        <w:rPr>
          <w:lang w:eastAsia="ko-KR"/>
        </w:rPr>
      </w:pPr>
      <w:r>
        <w:rPr>
          <w:lang w:eastAsia="ko-KR"/>
        </w:rPr>
        <w:t>-</w:t>
      </w:r>
      <w:r>
        <w:rPr>
          <w:lang w:eastAsia="ko-KR"/>
        </w:rPr>
        <w:tab/>
        <w:t>Output strategy used for the reporting of the analytics.</w:t>
      </w:r>
    </w:p>
    <w:p w14:paraId="3E0237AA" w14:textId="77777777" w:rsidR="00F87B4F" w:rsidRDefault="00F87B4F" w:rsidP="00F87B4F">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4C87D33C" w14:textId="11BF75DF" w:rsidR="008C0F91" w:rsidRDefault="008C0F91" w:rsidP="00D069BA"/>
    <w:p w14:paraId="578CE096"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A7A6FC7" w14:textId="77777777" w:rsidR="00F87B4F" w:rsidRDefault="00F87B4F" w:rsidP="00F87B4F">
      <w:pPr>
        <w:pStyle w:val="Heading4"/>
        <w:rPr>
          <w:lang w:eastAsia="ko-KR"/>
        </w:rPr>
      </w:pPr>
      <w:bookmarkStart w:id="12" w:name="_Toc83212409"/>
      <w:r>
        <w:rPr>
          <w:lang w:eastAsia="ko-KR"/>
        </w:rPr>
        <w:lastRenderedPageBreak/>
        <w:t>6.1A.3.1</w:t>
      </w:r>
      <w:r>
        <w:rPr>
          <w:lang w:eastAsia="ko-KR"/>
        </w:rPr>
        <w:tab/>
        <w:t>Procedure for analytics aggregation with Provision of Area of Interest</w:t>
      </w:r>
      <w:bookmarkEnd w:id="12"/>
    </w:p>
    <w:p w14:paraId="661ED58B" w14:textId="77777777" w:rsidR="00F87B4F" w:rsidRDefault="00F87B4F" w:rsidP="00F87B4F">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47F334CD" w14:textId="77777777" w:rsidR="00F87B4F" w:rsidRDefault="00F87B4F" w:rsidP="00F87B4F">
      <w:pPr>
        <w:pStyle w:val="TH"/>
        <w:rPr>
          <w:lang w:eastAsia="ko-KR"/>
        </w:rPr>
      </w:pPr>
      <w:r w:rsidRPr="00E9603C">
        <w:object w:dxaOrig="15696" w:dyaOrig="11784" w14:anchorId="632EE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2pt" o:ole="">
            <v:imagedata r:id="rId23" o:title=""/>
          </v:shape>
          <o:OLEObject Type="Embed" ProgID="Visio.Drawing.15" ShapeID="_x0000_i1025" DrawAspect="Content" ObjectID="_1697910557" r:id="rId24"/>
        </w:object>
      </w:r>
    </w:p>
    <w:p w14:paraId="583D6740" w14:textId="77777777" w:rsidR="00F87B4F" w:rsidRDefault="00F87B4F" w:rsidP="00F87B4F">
      <w:pPr>
        <w:pStyle w:val="TF"/>
        <w:rPr>
          <w:lang w:eastAsia="ko-KR"/>
        </w:rPr>
      </w:pPr>
      <w:r>
        <w:rPr>
          <w:lang w:eastAsia="ko-KR"/>
        </w:rPr>
        <w:t>Figure 6.1A.3.1-1: Procedure for analytics aggregation</w:t>
      </w:r>
    </w:p>
    <w:p w14:paraId="46AEE6BB" w14:textId="77777777" w:rsidR="00F87B4F" w:rsidRDefault="00F87B4F" w:rsidP="00F87B4F">
      <w:pPr>
        <w:pStyle w:val="B1"/>
        <w:rPr>
          <w:lang w:eastAsia="ko-KR"/>
        </w:rPr>
      </w:pPr>
      <w:r>
        <w:rPr>
          <w:lang w:eastAsia="ko-KR"/>
        </w:rPr>
        <w:t>1a-b.</w:t>
      </w:r>
      <w:r>
        <w:rPr>
          <w:lang w:eastAsia="ko-KR"/>
        </w:rPr>
        <w:tab/>
        <w:t>NWDAF service consumer discovers the NWDAF via NRF. NRF may return multiple NWDAF candidates matching the requested capabilities, area of interest, and supported Analytics ID(s). NWDAF service consumer selects an NWDAF (</w:t>
      </w:r>
      <w:proofErr w:type="gramStart"/>
      <w:r>
        <w:rPr>
          <w:lang w:eastAsia="ko-KR"/>
        </w:rPr>
        <w:t>e.g.</w:t>
      </w:r>
      <w:proofErr w:type="gramEnd"/>
      <w:r>
        <w:rPr>
          <w:lang w:eastAsia="ko-KR"/>
        </w:rPr>
        <w:t xml:space="preserve"> NWDAF 1) with analytics aggregation capability (i.e. aggregator NWDAF), based on its internal selection criteria, possibly considering registered NWDAF capabilities and information in NRF.</w:t>
      </w:r>
    </w:p>
    <w:p w14:paraId="3ED65DAA" w14:textId="77777777" w:rsidR="00F87B4F" w:rsidRDefault="00F87B4F" w:rsidP="00F87B4F">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w:t>
      </w:r>
      <w:proofErr w:type="gramStart"/>
      <w:r>
        <w:rPr>
          <w:lang w:eastAsia="ko-KR"/>
        </w:rPr>
        <w:t>e.g.</w:t>
      </w:r>
      <w:proofErr w:type="gramEnd"/>
      <w:r>
        <w:rPr>
          <w:lang w:eastAsia="ko-KR"/>
        </w:rPr>
        <w:t xml:space="preserve"> NWDAF 1). In the request, NWDAF service consumer provides the requested Analytics ID(s), (</w:t>
      </w:r>
      <w:proofErr w:type="gramStart"/>
      <w:r>
        <w:rPr>
          <w:lang w:eastAsia="ko-KR"/>
        </w:rPr>
        <w:t>e.g.</w:t>
      </w:r>
      <w:proofErr w:type="gramEnd"/>
      <w:r>
        <w:rPr>
          <w:lang w:eastAsia="ko-KR"/>
        </w:rPr>
        <w:t xml:space="preserve"> Analytics ID 1) along with the required area of interest, e.g. TAI-1, TAI-2, TAI-n, if known to the NWDAF service consumer.</w:t>
      </w:r>
      <w:r w:rsidDel="00D64A8F">
        <w:rPr>
          <w:lang w:eastAsia="ko-KR"/>
        </w:rPr>
        <w:t xml:space="preserve"> </w:t>
      </w:r>
    </w:p>
    <w:p w14:paraId="40D41268" w14:textId="77777777" w:rsidR="00F87B4F" w:rsidRDefault="00F87B4F" w:rsidP="00F87B4F">
      <w:pPr>
        <w:pStyle w:val="B1"/>
        <w:rPr>
          <w:lang w:eastAsia="ko-KR"/>
        </w:rPr>
      </w:pPr>
      <w:r>
        <w:rPr>
          <w:lang w:eastAsia="ko-KR"/>
        </w:rPr>
        <w:t>3.</w:t>
      </w:r>
      <w:r>
        <w:rPr>
          <w:lang w:eastAsia="ko-KR"/>
        </w:rPr>
        <w:tab/>
        <w:t>On receiving the request in step 2, Aggregator NWDAF (</w:t>
      </w:r>
      <w:proofErr w:type="gramStart"/>
      <w:r>
        <w:rPr>
          <w:lang w:eastAsia="ko-KR"/>
        </w:rPr>
        <w:t>e.g.</w:t>
      </w:r>
      <w:proofErr w:type="gramEnd"/>
      <w:r>
        <w:rPr>
          <w:lang w:eastAsia="ko-KR"/>
        </w:rPr>
        <w:t xml:space="preserve"> NWDAF 1), based on, e.g. configuration or queries to NRF, and considering the request from the NWDAF service consumer (e.g. analytics filter information), determines the other NWDAF instances that collectively can cover the area of interest indicated in the request (e.g. TAI-1, TAI-2, TAI-n).</w:t>
      </w:r>
    </w:p>
    <w:p w14:paraId="22D2FCD8" w14:textId="77777777" w:rsidR="00F87B4F" w:rsidRDefault="00F87B4F" w:rsidP="00F87B4F">
      <w:pPr>
        <w:pStyle w:val="NO"/>
        <w:rPr>
          <w:ins w:id="13" w:author="Nokia" w:date="2021-10-10T23:37:00Z"/>
          <w:lang w:eastAsia="ko-KR"/>
        </w:rPr>
      </w:pPr>
      <w:r>
        <w:rPr>
          <w:lang w:eastAsia="ko-KR"/>
        </w:rPr>
        <w:t>NOTE:</w:t>
      </w:r>
      <w:r>
        <w:rPr>
          <w:lang w:eastAsia="ko-KR"/>
        </w:rPr>
        <w:tab/>
        <w:t xml:space="preserve">In the discovery request sent to NRF, Aggregator NWDAF </w:t>
      </w:r>
      <w:del w:id="14" w:author="Nokia" w:date="2021-10-10T23:37:00Z">
        <w:r w:rsidDel="00BC1D9D">
          <w:rPr>
            <w:lang w:eastAsia="ko-KR"/>
          </w:rPr>
          <w:delText xml:space="preserve">may </w:delText>
        </w:r>
      </w:del>
      <w:ins w:id="15" w:author="Nokia" w:date="2021-10-10T23:37:00Z">
        <w:r>
          <w:rPr>
            <w:lang w:eastAsia="ko-KR"/>
          </w:rPr>
          <w:t xml:space="preserve">might </w:t>
        </w:r>
      </w:ins>
      <w:r>
        <w:rPr>
          <w:lang w:eastAsia="ko-KR"/>
        </w:rPr>
        <w:t>indicate "analytics metadata provisioning capability" (</w:t>
      </w:r>
      <w:proofErr w:type="gramStart"/>
      <w:r>
        <w:rPr>
          <w:lang w:eastAsia="ko-KR"/>
        </w:rPr>
        <w:t>e.g.</w:t>
      </w:r>
      <w:proofErr w:type="gramEnd"/>
      <w:r>
        <w:rPr>
          <w:lang w:eastAsia="ko-KR"/>
        </w:rPr>
        <w:t xml:space="preserve"> as query parameter), thus, requesting to NRF to reply back with, if available, those NWDAF instance(s) which also supports "analytics metadata provisioning capability" functionality as indicated during particular NWDAF instance registration procedure.</w:t>
      </w:r>
    </w:p>
    <w:p w14:paraId="133AB4E0" w14:textId="77777777" w:rsidR="00F87B4F" w:rsidRDefault="00F87B4F">
      <w:pPr>
        <w:pStyle w:val="B1"/>
        <w:rPr>
          <w:lang w:eastAsia="ko-KR"/>
        </w:rPr>
        <w:pPrChange w:id="16" w:author="Nokia" w:date="2021-10-10T23:37:00Z">
          <w:pPr>
            <w:pStyle w:val="NO"/>
          </w:pPr>
        </w:pPrChange>
      </w:pPr>
      <w:ins w:id="17" w:author="Nokia" w:date="2021-10-10T23:37:00Z">
        <w:r>
          <w:tab/>
          <w:t xml:space="preserve">When an aggregator NWDAF in step 2 has received Time when analytics information is needed from the analytics consumer with the value greater than or equal to its Supported Analytics Delay, the NWDAF should </w:t>
        </w:r>
        <w:r>
          <w:lastRenderedPageBreak/>
          <w:t>ensure the sum of time needed for the aggregation plus the Supported Analytics Delay of other NWDAFs where analytics are (to be) collected from is not beyond its registered Supported Analytics Delay when it applies analytics aggregation for related Analytics ID(s). If this cannot be ensured, the aggregator NWDAF may reject the analytics request.</w:t>
        </w:r>
      </w:ins>
    </w:p>
    <w:p w14:paraId="4E39B703" w14:textId="77777777" w:rsidR="00F87B4F" w:rsidRDefault="00F87B4F" w:rsidP="00F87B4F">
      <w:pPr>
        <w:pStyle w:val="B1"/>
        <w:rPr>
          <w:lang w:eastAsia="ko-KR"/>
        </w:rPr>
      </w:pPr>
      <w:r>
        <w:rPr>
          <w:lang w:eastAsia="ko-KR"/>
        </w:rPr>
        <w:t>4-5.</w:t>
      </w:r>
      <w:r>
        <w:rPr>
          <w:lang w:eastAsia="ko-KR"/>
        </w:rPr>
        <w:tab/>
        <w:t>Aggregator NWDAF (</w:t>
      </w:r>
      <w:proofErr w:type="gramStart"/>
      <w:r>
        <w:rPr>
          <w:lang w:eastAsia="ko-KR"/>
        </w:rPr>
        <w:t>e.g.</w:t>
      </w:r>
      <w:proofErr w:type="gramEnd"/>
      <w:r>
        <w:rPr>
          <w:lang w:eastAsia="ko-KR"/>
        </w:rPr>
        <w:t xml:space="preserve"> NWDAF 1) invokes Nnwdaf_AnalyticsInfo_Request or Nnwdaf_AnalyticsSubscription_Subscribe service operation from each of the NWDAFs discovered/determined in step 3 (e.g. NWDAF 2 and NWDAF 3).</w:t>
      </w:r>
    </w:p>
    <w:p w14:paraId="172ECC6D" w14:textId="77777777" w:rsidR="00F87B4F" w:rsidRDefault="00F87B4F" w:rsidP="00F87B4F">
      <w:pPr>
        <w:pStyle w:val="B1"/>
        <w:rPr>
          <w:lang w:eastAsia="ko-KR"/>
        </w:rPr>
      </w:pPr>
      <w:r>
        <w:rPr>
          <w:lang w:eastAsia="ko-KR"/>
        </w:rPr>
        <w:tab/>
        <w:t>The request may optionally indicate "analytics metadata request" parameter to the determined NWDAFs (</w:t>
      </w:r>
      <w:proofErr w:type="gramStart"/>
      <w:r>
        <w:rPr>
          <w:lang w:eastAsia="ko-KR"/>
        </w:rPr>
        <w:t>e.g.</w:t>
      </w:r>
      <w:proofErr w:type="gramEnd"/>
      <w:r>
        <w:rPr>
          <w:lang w:eastAsia="ko-KR"/>
        </w:rPr>
        <w:t xml:space="preserve"> NWDAF 2 and/or NWDAF 3), when analytics metadata is supported by these NWDAFs.</w:t>
      </w:r>
    </w:p>
    <w:p w14:paraId="79653F5F" w14:textId="77777777" w:rsidR="00F87B4F" w:rsidRDefault="00F87B4F" w:rsidP="00F87B4F">
      <w:pPr>
        <w:pStyle w:val="B1"/>
        <w:rPr>
          <w:lang w:eastAsia="ko-KR"/>
        </w:rPr>
      </w:pPr>
      <w:r>
        <w:rPr>
          <w:lang w:eastAsia="ko-KR"/>
        </w:rPr>
        <w:tab/>
        <w:t>The request or subscription to the determined NWDAFs (</w:t>
      </w:r>
      <w:proofErr w:type="gramStart"/>
      <w:r>
        <w:rPr>
          <w:lang w:eastAsia="ko-KR"/>
        </w:rPr>
        <w:t>e.g.</w:t>
      </w:r>
      <w:proofErr w:type="gramEnd"/>
      <w:r>
        <w:rPr>
          <w:lang w:eastAsia="ko-KR"/>
        </w:rPr>
        <w:t xml:space="preserve"> NWDAF 2 and/or NWDAF 3) may also include the dataset statistical properties, output strategy, and data time window. This indicates to the determined NWDAFs that the analytics ID output shall be generated based on such parameters when requested.</w:t>
      </w:r>
    </w:p>
    <w:p w14:paraId="3C3D0E2E" w14:textId="77777777" w:rsidR="00F87B4F" w:rsidRDefault="00F87B4F" w:rsidP="00F87B4F">
      <w:pPr>
        <w:pStyle w:val="B1"/>
        <w:rPr>
          <w:lang w:eastAsia="ko-KR"/>
        </w:rPr>
      </w:pPr>
      <w:r>
        <w:rPr>
          <w:lang w:eastAsia="ko-KR"/>
        </w:rPr>
        <w:t>6-7a-b.</w:t>
      </w:r>
      <w:r>
        <w:rPr>
          <w:lang w:eastAsia="ko-KR"/>
        </w:rPr>
        <w:tab/>
        <w:t>The determined NWDAFs (</w:t>
      </w:r>
      <w:proofErr w:type="gramStart"/>
      <w:r>
        <w:rPr>
          <w:lang w:eastAsia="ko-KR"/>
        </w:rPr>
        <w:t>e.g.</w:t>
      </w:r>
      <w:proofErr w:type="gramEnd"/>
      <w:r>
        <w:rPr>
          <w:lang w:eastAsia="ko-KR"/>
        </w:rPr>
        <w:t xml:space="preserve"> NWDAF 2 and/or NWDAF 3) reply or notify with the requested output analytics.</w:t>
      </w:r>
    </w:p>
    <w:p w14:paraId="0D55DF7E" w14:textId="77777777" w:rsidR="00F87B4F" w:rsidRDefault="00F87B4F" w:rsidP="00F87B4F">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326BA404" w14:textId="77777777" w:rsidR="00F87B4F" w:rsidRDefault="00F87B4F" w:rsidP="00F87B4F">
      <w:pPr>
        <w:pStyle w:val="B1"/>
        <w:rPr>
          <w:lang w:eastAsia="ko-KR"/>
        </w:rPr>
      </w:pPr>
      <w:r>
        <w:rPr>
          <w:lang w:eastAsia="ko-KR"/>
        </w:rPr>
        <w:t>8.</w:t>
      </w:r>
      <w:r>
        <w:rPr>
          <w:lang w:eastAsia="ko-KR"/>
        </w:rPr>
        <w:tab/>
        <w:t>Aggregator NWDAF (</w:t>
      </w:r>
      <w:proofErr w:type="gramStart"/>
      <w:r>
        <w:rPr>
          <w:lang w:eastAsia="ko-KR"/>
        </w:rPr>
        <w:t>e.g.</w:t>
      </w:r>
      <w:proofErr w:type="gramEnd"/>
      <w:r>
        <w:rPr>
          <w:lang w:eastAsia="ko-KR"/>
        </w:rPr>
        <w:t xml:space="preserve"> NWDAF 1) aggregates received Analytics information, i.e. generates a single output analytics based on the multiple analytics outputs and, optionally, the "analytics metadata information" received from the determined NWDAFs (e.g. NWDAF 2 and NWDAF 3).</w:t>
      </w:r>
    </w:p>
    <w:p w14:paraId="667FEC9E" w14:textId="77777777" w:rsidR="00F87B4F" w:rsidRDefault="00F87B4F" w:rsidP="00F87B4F">
      <w:pPr>
        <w:pStyle w:val="B1"/>
        <w:rPr>
          <w:lang w:eastAsia="ko-KR"/>
        </w:rPr>
      </w:pPr>
      <w:r>
        <w:rPr>
          <w:lang w:eastAsia="ko-KR"/>
        </w:rPr>
        <w:tab/>
        <w:t>The Aggregator NWDAF (</w:t>
      </w:r>
      <w:proofErr w:type="gramStart"/>
      <w:r>
        <w:rPr>
          <w:lang w:eastAsia="ko-KR"/>
        </w:rPr>
        <w:t>e.g.</w:t>
      </w:r>
      <w:proofErr w:type="gramEnd"/>
      <w:r>
        <w:rPr>
          <w:lang w:eastAsia="ko-KR"/>
        </w:rPr>
        <w:t xml:space="preserve"> NWDAF 1) may also take its own analytics for TAI-n into account for the analytics aggregation.</w:t>
      </w:r>
    </w:p>
    <w:p w14:paraId="54A547F5" w14:textId="77777777" w:rsidR="00F87B4F" w:rsidRDefault="00F87B4F" w:rsidP="00F87B4F">
      <w:pPr>
        <w:pStyle w:val="B1"/>
        <w:rPr>
          <w:lang w:eastAsia="ko-KR"/>
        </w:rPr>
      </w:pPr>
      <w:r>
        <w:rPr>
          <w:lang w:eastAsia="ko-KR"/>
        </w:rPr>
        <w:t>9a-b.</w:t>
      </w:r>
      <w:r>
        <w:rPr>
          <w:lang w:eastAsia="ko-KR"/>
        </w:rPr>
        <w:tab/>
        <w:t>Aggregator NWDAF (</w:t>
      </w:r>
      <w:proofErr w:type="gramStart"/>
      <w:r>
        <w:rPr>
          <w:lang w:eastAsia="ko-KR"/>
        </w:rPr>
        <w:t>e.g.</w:t>
      </w:r>
      <w:proofErr w:type="gramEnd"/>
      <w:r>
        <w:rPr>
          <w:lang w:eastAsia="ko-KR"/>
        </w:rPr>
        <w:t xml:space="preserve"> NWDAF 1) sends a response or notifies to the NWDAF service consumer the aggregated output analytics for the requested analytics ID.</w:t>
      </w:r>
    </w:p>
    <w:p w14:paraId="5290BBC0" w14:textId="00A7BD8E" w:rsidR="008C0F91" w:rsidRDefault="008C0F91" w:rsidP="008C0F91"/>
    <w:p w14:paraId="3E1FB106" w14:textId="77777777" w:rsidR="00F87B4F" w:rsidRDefault="00F87B4F" w:rsidP="008C0F91"/>
    <w:p w14:paraId="28B09668" w14:textId="77777777" w:rsidR="008C0F91" w:rsidRPr="008C362F" w:rsidRDefault="008C0F91" w:rsidP="008C0F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2DB9E9A" w14:textId="77777777" w:rsidR="00F87B4F" w:rsidRDefault="00F87B4F" w:rsidP="00F87B4F">
      <w:pPr>
        <w:pStyle w:val="Heading5"/>
        <w:rPr>
          <w:lang w:eastAsia="zh-CN"/>
        </w:rPr>
      </w:pPr>
      <w:bookmarkStart w:id="18" w:name="_Toc83212441"/>
      <w:bookmarkStart w:id="19" w:name="_Toc75344713"/>
      <w:r>
        <w:rPr>
          <w:lang w:eastAsia="zh-CN"/>
        </w:rPr>
        <w:t>6.2.6.1.1</w:t>
      </w:r>
      <w:r>
        <w:rPr>
          <w:lang w:eastAsia="zh-CN"/>
        </w:rPr>
        <w:tab/>
        <w:t>Services for Bulked Data Collection</w:t>
      </w:r>
      <w:bookmarkEnd w:id="18"/>
    </w:p>
    <w:p w14:paraId="0E604673" w14:textId="77777777" w:rsidR="00F87B4F" w:rsidRDefault="00F87B4F" w:rsidP="00F87B4F">
      <w:pPr>
        <w:rPr>
          <w:lang w:eastAsia="zh-CN"/>
        </w:rPr>
      </w:pPr>
      <w:r>
        <w:rPr>
          <w:lang w:eastAsia="zh-CN"/>
        </w:rPr>
        <w:t>NWDAF, DCCF, MFAF, ADRF may expose service(s), respectively, the Nnwdaf_DataManagement_Subscribe or Ndccf_DataManagement_Subscribe, Nmfaf_3daDataManagement_Configure, Nadrf_DataManagement_RetrievalSubscribe service operation with a request for bulked data including the following input parameters:</w:t>
      </w:r>
    </w:p>
    <w:p w14:paraId="1E7B6EB7" w14:textId="77777777" w:rsidR="00F87B4F" w:rsidRDefault="00F87B4F" w:rsidP="00F87B4F">
      <w:pPr>
        <w:pStyle w:val="B1"/>
        <w:rPr>
          <w:lang w:eastAsia="zh-CN"/>
        </w:rPr>
      </w:pPr>
      <w:r>
        <w:rPr>
          <w:lang w:eastAsia="zh-CN"/>
        </w:rPr>
        <w:t>-</w:t>
      </w:r>
      <w:r>
        <w:rPr>
          <w:lang w:eastAsia="zh-CN"/>
        </w:rPr>
        <w:tab/>
        <w:t>Data Specification:</w:t>
      </w:r>
    </w:p>
    <w:p w14:paraId="00531A28" w14:textId="77777777" w:rsidR="00F87B4F" w:rsidRDefault="00F87B4F" w:rsidP="00F87B4F">
      <w:pPr>
        <w:pStyle w:val="B20"/>
        <w:rPr>
          <w:lang w:eastAsia="zh-CN"/>
        </w:rPr>
      </w:pPr>
      <w:r>
        <w:rPr>
          <w:lang w:eastAsia="zh-CN"/>
        </w:rPr>
        <w:t>-</w:t>
      </w:r>
      <w:r>
        <w:rPr>
          <w:lang w:eastAsia="zh-CN"/>
        </w:rPr>
        <w:tab/>
        <w:t>Event ID(s) or Analytics ID(s</w:t>
      </w:r>
      <w:proofErr w:type="gramStart"/>
      <w:r>
        <w:rPr>
          <w:lang w:eastAsia="zh-CN"/>
        </w:rPr>
        <w:t>);</w:t>
      </w:r>
      <w:proofErr w:type="gramEnd"/>
    </w:p>
    <w:p w14:paraId="0F1F2270" w14:textId="77777777" w:rsidR="00F87B4F" w:rsidRDefault="00F87B4F" w:rsidP="00F87B4F">
      <w:pPr>
        <w:pStyle w:val="B3"/>
        <w:rPr>
          <w:lang w:eastAsia="zh-CN"/>
        </w:rPr>
      </w:pPr>
      <w:r>
        <w:rPr>
          <w:lang w:eastAsia="zh-CN"/>
        </w:rPr>
        <w:t>-</w:t>
      </w:r>
      <w:r>
        <w:rPr>
          <w:lang w:eastAsia="zh-CN"/>
        </w:rPr>
        <w:tab/>
        <w:t>In the case of Event IDs, the Data Specification fields includes the fields Target of Event Reporting and Event Filter Information as defined in TS 23.502 [3] clause 4.15.1, and Bulked Data Type parameter, which can be set to ''raw data samples'' (i.e. data is directly extracted from collected events) or ''pre-processed data samples'' (i.e. data from collected events is processed and the processed data is included in the bulked data) or a combination of both;</w:t>
      </w:r>
    </w:p>
    <w:p w14:paraId="3878D51E" w14:textId="77777777" w:rsidR="00F87B4F" w:rsidRDefault="00F87B4F" w:rsidP="00F87B4F">
      <w:pPr>
        <w:pStyle w:val="B3"/>
        <w:rPr>
          <w:lang w:eastAsia="zh-CN"/>
        </w:rPr>
      </w:pPr>
      <w:r>
        <w:rPr>
          <w:lang w:eastAsia="zh-CN"/>
        </w:rPr>
        <w:t>-</w:t>
      </w:r>
      <w:r>
        <w:rPr>
          <w:lang w:eastAsia="zh-CN"/>
        </w:rPr>
        <w:tab/>
        <w:t>If the Analytics ID(s), the Data Specification fields contain:</w:t>
      </w:r>
    </w:p>
    <w:p w14:paraId="0E94AB1C" w14:textId="77777777" w:rsidR="00F87B4F" w:rsidRDefault="00F87B4F" w:rsidP="00F87B4F">
      <w:pPr>
        <w:pStyle w:val="B4"/>
        <w:rPr>
          <w:lang w:eastAsia="zh-CN"/>
        </w:rPr>
      </w:pPr>
      <w:r>
        <w:rPr>
          <w:lang w:eastAsia="zh-CN"/>
        </w:rPr>
        <w:t>-</w:t>
      </w:r>
      <w:r>
        <w:rPr>
          <w:lang w:eastAsia="zh-CN"/>
        </w:rPr>
        <w:tab/>
        <w:t>Target of Reporting including a tuple with analytics ID; Bulked Data Type, which can be set to ''raw data samples'' (</w:t>
      </w:r>
      <w:proofErr w:type="gramStart"/>
      <w:r>
        <w:rPr>
          <w:lang w:eastAsia="zh-CN"/>
        </w:rPr>
        <w:t>i.e.</w:t>
      </w:r>
      <w:proofErr w:type="gramEnd"/>
      <w:r>
        <w:rPr>
          <w:lang w:eastAsia="zh-CN"/>
        </w:rPr>
        <w:t xml:space="preserve"> data is directly extracted from collected events) or ''pre-processed data samples'' (i.e. data from collected events is processed and the processed data is included in the bulked data) or a combination of both; analytics stage (inference or training);</w:t>
      </w:r>
    </w:p>
    <w:p w14:paraId="78751A99" w14:textId="77777777" w:rsidR="00F87B4F" w:rsidRDefault="00F87B4F" w:rsidP="00F87B4F">
      <w:pPr>
        <w:pStyle w:val="B4"/>
        <w:rPr>
          <w:lang w:eastAsia="zh-CN"/>
        </w:rPr>
      </w:pPr>
      <w:r>
        <w:rPr>
          <w:lang w:eastAsia="zh-CN"/>
        </w:rPr>
        <w:t>-</w:t>
      </w:r>
      <w:r>
        <w:rPr>
          <w:lang w:eastAsia="zh-CN"/>
        </w:rPr>
        <w:tab/>
        <w:t>Filter Information may include fields related to the analytics ID such as: Target of Analytics Information (</w:t>
      </w:r>
      <w:proofErr w:type="gramStart"/>
      <w:r>
        <w:rPr>
          <w:lang w:eastAsia="zh-CN"/>
        </w:rPr>
        <w:t>e.g.</w:t>
      </w:r>
      <w:proofErr w:type="gramEnd"/>
      <w:r>
        <w:rPr>
          <w:lang w:eastAsia="zh-CN"/>
        </w:rPr>
        <w:t xml:space="preserve"> any UE, list of UEs, groups of UEs); Analytics Filter Information (e.g. area of </w:t>
      </w:r>
      <w:r>
        <w:rPr>
          <w:lang w:eastAsia="zh-CN"/>
        </w:rPr>
        <w:lastRenderedPageBreak/>
        <w:t>interest, DNN, Application, S-NSSAI). The analytics ID also determines the Service Operation from NFs, OAM to be used and type of data (</w:t>
      </w:r>
      <w:proofErr w:type="gramStart"/>
      <w:r>
        <w:rPr>
          <w:lang w:eastAsia="zh-CN"/>
        </w:rPr>
        <w:t>i.e.</w:t>
      </w:r>
      <w:proofErr w:type="gramEnd"/>
      <w:r>
        <w:rPr>
          <w:lang w:eastAsia="zh-CN"/>
        </w:rPr>
        <w:t xml:space="preserve"> Event IDs, OAM measurements) to be collected and associated with the bulked data.</w:t>
      </w:r>
    </w:p>
    <w:p w14:paraId="3F8A6016" w14:textId="77777777" w:rsidR="00F87B4F" w:rsidRDefault="00F87B4F" w:rsidP="00F87B4F">
      <w:pPr>
        <w:pStyle w:val="B1"/>
        <w:rPr>
          <w:lang w:eastAsia="zh-CN"/>
        </w:rPr>
      </w:pPr>
      <w:r>
        <w:rPr>
          <w:lang w:eastAsia="zh-CN"/>
        </w:rPr>
        <w:t>-</w:t>
      </w:r>
      <w:r>
        <w:rPr>
          <w:lang w:eastAsia="zh-CN"/>
        </w:rPr>
        <w:tab/>
        <w:t>Service Operation in the case of Event ID, defines the service operation to be used by NWDAF, DCCF, MFAF, or ADRF to request data (</w:t>
      </w:r>
      <w:proofErr w:type="gramStart"/>
      <w:r>
        <w:rPr>
          <w:lang w:eastAsia="zh-CN"/>
        </w:rPr>
        <w:t>e.g.</w:t>
      </w:r>
      <w:proofErr w:type="gramEnd"/>
      <w:r>
        <w:rPr>
          <w:lang w:eastAsia="zh-CN"/>
        </w:rPr>
        <w:t xml:space="preserve"> Namf_EventExposure_Subscribe or OAM Subscribe)</w:t>
      </w:r>
    </w:p>
    <w:p w14:paraId="3A94F340" w14:textId="77777777" w:rsidR="00F87B4F" w:rsidRDefault="00F87B4F" w:rsidP="00F87B4F">
      <w:pPr>
        <w:pStyle w:val="B1"/>
        <w:rPr>
          <w:lang w:eastAsia="zh-CN"/>
        </w:rPr>
      </w:pPr>
      <w:r>
        <w:rPr>
          <w:lang w:eastAsia="zh-CN"/>
        </w:rPr>
        <w:t>-</w:t>
      </w:r>
      <w:r>
        <w:rPr>
          <w:lang w:eastAsia="zh-CN"/>
        </w:rPr>
        <w:tab/>
        <w:t>Bulked Data Formatting and Processing: the parameters defined in TS 23.502 [3] clause 4.15.1 for Event Reporting Information and Formatting and Processing as defined in clause 5A.4 may be part of the possible formatting and processing instructions to be applied for bulked data generation. Additionally, the following parameters may be also included:</w:t>
      </w:r>
    </w:p>
    <w:p w14:paraId="7F44AE1F" w14:textId="77777777" w:rsidR="00F87B4F" w:rsidRDefault="00F87B4F" w:rsidP="00F87B4F">
      <w:pPr>
        <w:pStyle w:val="B20"/>
        <w:rPr>
          <w:lang w:eastAsia="zh-CN"/>
        </w:rPr>
      </w:pPr>
      <w:r>
        <w:rPr>
          <w:lang w:eastAsia="zh-CN"/>
        </w:rPr>
        <w:t>-</w:t>
      </w:r>
      <w:r>
        <w:rPr>
          <w:lang w:eastAsia="zh-CN"/>
        </w:rPr>
        <w:tab/>
        <w:t>Periodic bulked data notification-</w:t>
      </w:r>
      <w:r>
        <w:rPr>
          <w:lang w:eastAsia="zh-CN"/>
        </w:rPr>
        <w:tab/>
        <w:t>Notifications are sent periodically (</w:t>
      </w:r>
      <w:proofErr w:type="gramStart"/>
      <w:r>
        <w:rPr>
          <w:lang w:eastAsia="zh-CN"/>
        </w:rPr>
        <w:t>e.g.</w:t>
      </w:r>
      <w:proofErr w:type="gramEnd"/>
      <w:r>
        <w:rPr>
          <w:lang w:eastAsia="zh-CN"/>
        </w:rPr>
        <w:t xml:space="preserve"> every hour) and may also in a specified time window (e.g. 2AM to 3AM), irrespective of the number of notifications from a Data Source or amount of data that have been bulked. Applicable when the Fetch Flag=false.</w:t>
      </w:r>
    </w:p>
    <w:p w14:paraId="08D8CD3B" w14:textId="77777777" w:rsidR="00F87B4F" w:rsidRDefault="00F87B4F" w:rsidP="00F87B4F">
      <w:pPr>
        <w:pStyle w:val="B20"/>
        <w:rPr>
          <w:lang w:eastAsia="zh-CN"/>
        </w:rPr>
      </w:pPr>
      <w:r>
        <w:rPr>
          <w:lang w:eastAsia="zh-CN"/>
        </w:rPr>
        <w:t>-</w:t>
      </w:r>
      <w:r>
        <w:rPr>
          <w:lang w:eastAsia="zh-CN"/>
        </w:rPr>
        <w:tab/>
        <w:t xml:space="preserve">Feature type is the field defining the type of pre-processing to be applied to the data from the collected event notifications if the bulked data type includes ''pre-processed data samples''. In this case, for each feature type there is an associated list of events that should be processed according with the feature type. Feature types </w:t>
      </w:r>
      <w:proofErr w:type="gramStart"/>
      <w:r>
        <w:rPr>
          <w:lang w:eastAsia="zh-CN"/>
        </w:rPr>
        <w:t>are:</w:t>
      </w:r>
      <w:proofErr w:type="gramEnd"/>
      <w:r>
        <w:rPr>
          <w:lang w:eastAsia="zh-CN"/>
        </w:rPr>
        <w:t xml:space="preserve"> average, maximum, minimum, skewed value from the collected event notification, most frequent value, and least frequent value.</w:t>
      </w:r>
    </w:p>
    <w:p w14:paraId="00460E8E" w14:textId="6EFA0C9D" w:rsidR="00F87B4F" w:rsidRDefault="00F87B4F" w:rsidP="00F87B4F">
      <w:pPr>
        <w:pStyle w:val="NO"/>
        <w:rPr>
          <w:lang w:eastAsia="zh-CN"/>
        </w:rPr>
      </w:pPr>
      <w:r>
        <w:rPr>
          <w:lang w:eastAsia="zh-CN"/>
        </w:rPr>
        <w:t>NOTE:</w:t>
      </w:r>
      <w:r>
        <w:rPr>
          <w:lang w:eastAsia="zh-CN"/>
        </w:rPr>
        <w:tab/>
        <w:t>T</w:t>
      </w:r>
      <w:del w:id="20" w:author="Nokia" w:date="2021-11-08T14:44:00Z">
        <w:r w:rsidDel="00F87B4F">
          <w:rPr>
            <w:lang w:eastAsia="zh-CN"/>
          </w:rPr>
          <w:delText>here must exist a compatibility between t</w:delText>
        </w:r>
      </w:del>
      <w:proofErr w:type="gramStart"/>
      <w:r>
        <w:rPr>
          <w:lang w:eastAsia="zh-CN"/>
        </w:rPr>
        <w:t>he</w:t>
      </w:r>
      <w:proofErr w:type="gramEnd"/>
      <w:r>
        <w:rPr>
          <w:lang w:eastAsia="zh-CN"/>
        </w:rPr>
        <w:t xml:space="preserve"> desired feature type </w:t>
      </w:r>
      <w:ins w:id="21" w:author="Nokia" w:date="2021-11-08T14:44:00Z">
        <w:r>
          <w:rPr>
            <w:lang w:eastAsia="zh-CN"/>
          </w:rPr>
          <w:t>needs to be compatible with</w:t>
        </w:r>
      </w:ins>
      <w:del w:id="22" w:author="Nokia" w:date="2021-11-08T14:44:00Z">
        <w:r w:rsidDel="00F87B4F">
          <w:rPr>
            <w:lang w:eastAsia="zh-CN"/>
          </w:rPr>
          <w:delText>and</w:delText>
        </w:r>
      </w:del>
      <w:r>
        <w:rPr>
          <w:lang w:eastAsia="zh-CN"/>
        </w:rPr>
        <w:t xml:space="preserve"> the possible processing applicable to the event notifications of the Event ID.</w:t>
      </w:r>
    </w:p>
    <w:p w14:paraId="1AA900F4" w14:textId="77777777" w:rsidR="00F87B4F" w:rsidRDefault="00F87B4F" w:rsidP="00F87B4F">
      <w:pPr>
        <w:pStyle w:val="B20"/>
        <w:rPr>
          <w:lang w:eastAsia="zh-CN"/>
        </w:rPr>
      </w:pPr>
      <w:r>
        <w:rPr>
          <w:lang w:eastAsia="zh-CN"/>
        </w:rPr>
        <w:t>-</w:t>
      </w:r>
      <w:r>
        <w:rPr>
          <w:lang w:eastAsia="zh-CN"/>
        </w:rPr>
        <w:tab/>
        <w:t>Time Window - Specifies the start and stop time for the requested data or analytics.</w:t>
      </w:r>
    </w:p>
    <w:p w14:paraId="6096604A" w14:textId="77777777" w:rsidR="00F87B4F" w:rsidRDefault="00F87B4F" w:rsidP="00F87B4F">
      <w:pPr>
        <w:pStyle w:val="B3"/>
        <w:rPr>
          <w:lang w:eastAsia="zh-CN"/>
        </w:rPr>
      </w:pPr>
      <w:r>
        <w:rPr>
          <w:lang w:eastAsia="zh-CN"/>
        </w:rPr>
        <w:t xml:space="preserve"> -</w:t>
      </w:r>
      <w:r>
        <w:rPr>
          <w:lang w:eastAsia="zh-CN"/>
        </w:rPr>
        <w:tab/>
        <w:t>If the Time Window includes a period in the past, then the data or analytics collection is "historical".</w:t>
      </w:r>
    </w:p>
    <w:p w14:paraId="03F8E251" w14:textId="77777777" w:rsidR="00F87B4F" w:rsidRDefault="00F87B4F" w:rsidP="00F87B4F">
      <w:pPr>
        <w:pStyle w:val="B3"/>
        <w:rPr>
          <w:lang w:eastAsia="zh-CN"/>
        </w:rPr>
      </w:pPr>
      <w:r>
        <w:rPr>
          <w:lang w:eastAsia="zh-CN"/>
        </w:rPr>
        <w:t>-</w:t>
      </w:r>
      <w:r>
        <w:rPr>
          <w:lang w:eastAsia="zh-CN"/>
        </w:rPr>
        <w:tab/>
        <w:t>If the Time Window includes a period in the future, the data or analytics collection is "runtime".</w:t>
      </w:r>
    </w:p>
    <w:p w14:paraId="7E0EE489" w14:textId="77777777" w:rsidR="00F87B4F" w:rsidRDefault="00F87B4F" w:rsidP="00F87B4F">
      <w:pPr>
        <w:pStyle w:val="B20"/>
        <w:rPr>
          <w:lang w:eastAsia="zh-CN"/>
        </w:rPr>
      </w:pPr>
      <w:r>
        <w:rPr>
          <w:lang w:eastAsia="zh-CN"/>
        </w:rPr>
        <w:t>-</w:t>
      </w:r>
      <w:r>
        <w:rPr>
          <w:lang w:eastAsia="zh-CN"/>
        </w:rPr>
        <w:tab/>
        <w:t>(Optional) Minimum and/or maximum number of samples to be included in the bulked data.</w:t>
      </w:r>
    </w:p>
    <w:p w14:paraId="1C6254EE" w14:textId="77777777" w:rsidR="00F87B4F" w:rsidRDefault="00F87B4F" w:rsidP="00F87B4F">
      <w:pPr>
        <w:pStyle w:val="B20"/>
        <w:rPr>
          <w:lang w:eastAsia="zh-CN"/>
        </w:rPr>
      </w:pPr>
      <w:r>
        <w:rPr>
          <w:lang w:eastAsia="zh-CN"/>
        </w:rPr>
        <w:t>-</w:t>
      </w:r>
      <w:r>
        <w:rPr>
          <w:lang w:eastAsia="zh-CN"/>
        </w:rPr>
        <w:tab/>
        <w:t>Fetch flag, when set to false, it indicates that the bulked data needs to be generated and included in notification messages; when set to true, it indicates that bulked data will not be returned in the notification messages and the consumer must fetch the bulk data. The default value of fetch flag is false.</w:t>
      </w:r>
    </w:p>
    <w:p w14:paraId="0360FD5D" w14:textId="77777777" w:rsidR="00F87B4F" w:rsidRDefault="00F87B4F" w:rsidP="00F87B4F">
      <w:pPr>
        <w:pStyle w:val="B20"/>
        <w:rPr>
          <w:lang w:eastAsia="zh-CN"/>
        </w:rPr>
      </w:pPr>
      <w:r>
        <w:rPr>
          <w:lang w:eastAsia="zh-CN"/>
        </w:rPr>
        <w:t>-</w:t>
      </w:r>
      <w:r>
        <w:rPr>
          <w:lang w:eastAsia="zh-CN"/>
        </w:rPr>
        <w:tab/>
        <w:t>Bulked data deadline, which indicates the limit of time for the consumer to fetch bulked data after receiving a notification that the data is available. Applicable when the fetch flag is set to true.</w:t>
      </w:r>
    </w:p>
    <w:p w14:paraId="3AE49687" w14:textId="77777777" w:rsidR="00F87B4F" w:rsidRDefault="00F87B4F" w:rsidP="00F87B4F">
      <w:pPr>
        <w:pStyle w:val="B20"/>
        <w:rPr>
          <w:lang w:eastAsia="zh-CN"/>
        </w:rPr>
      </w:pPr>
      <w:r>
        <w:rPr>
          <w:lang w:eastAsia="zh-CN"/>
        </w:rPr>
        <w:t>-</w:t>
      </w:r>
      <w:r>
        <w:rPr>
          <w:lang w:eastAsia="zh-CN"/>
        </w:rPr>
        <w:tab/>
        <w:t>Notification Event Clubbing as defined in clause 5A.4, indicates the number of notifications from a data source to be bulked before sending a notification containing the bulked data to the Consumer. Applicable when the Fetch Flag=False.</w:t>
      </w:r>
    </w:p>
    <w:p w14:paraId="6E6F864B" w14:textId="77777777" w:rsidR="00F87B4F" w:rsidRDefault="00F87B4F" w:rsidP="00F87B4F">
      <w:pPr>
        <w:pStyle w:val="B20"/>
        <w:rPr>
          <w:lang w:eastAsia="zh-CN"/>
        </w:rPr>
      </w:pPr>
      <w:r>
        <w:rPr>
          <w:lang w:eastAsia="zh-CN"/>
        </w:rPr>
        <w:t>-</w:t>
      </w:r>
      <w:r>
        <w:rPr>
          <w:lang w:eastAsia="zh-CN"/>
        </w:rPr>
        <w:tab/>
        <w:t xml:space="preserve">Processing rules: the types of data manipulation to be applied for the requested bulked data and </w:t>
      </w:r>
      <w:proofErr w:type="gramStart"/>
      <w:r>
        <w:rPr>
          <w:lang w:eastAsia="zh-CN"/>
        </w:rPr>
        <w:t>comprises:</w:t>
      </w:r>
      <w:proofErr w:type="gramEnd"/>
      <w:r>
        <w:rPr>
          <w:lang w:eastAsia="zh-CN"/>
        </w:rPr>
        <w:t xml:space="preserve"> geographical aggregation level (e.g. per UEs, per </w:t>
      </w:r>
      <w:proofErr w:type="spellStart"/>
      <w:r>
        <w:rPr>
          <w:lang w:eastAsia="zh-CN"/>
        </w:rPr>
        <w:t>AoI</w:t>
      </w:r>
      <w:proofErr w:type="spellEnd"/>
      <w:r>
        <w:rPr>
          <w:lang w:eastAsia="zh-CN"/>
        </w:rPr>
        <w:t>), temporal aggregation (i.e. per minute, per hour); anonymization rules (e.g. anonymization of UE identifications).</w:t>
      </w:r>
    </w:p>
    <w:p w14:paraId="477FCF80" w14:textId="77777777" w:rsidR="00F87B4F" w:rsidRDefault="00F87B4F" w:rsidP="00F87B4F">
      <w:pPr>
        <w:pStyle w:val="B1"/>
        <w:rPr>
          <w:lang w:eastAsia="zh-CN"/>
        </w:rPr>
      </w:pPr>
      <w:r>
        <w:rPr>
          <w:lang w:eastAsia="zh-CN"/>
        </w:rPr>
        <w:t>-</w:t>
      </w:r>
      <w:r>
        <w:rPr>
          <w:lang w:eastAsia="zh-CN"/>
        </w:rPr>
        <w:tab/>
        <w:t>A Notification Target Address (+ Notification Correlation ID), where the Notification Correlation ID is the unique identification for the bulked data being generated for the requesting consumer.</w:t>
      </w:r>
    </w:p>
    <w:p w14:paraId="0D483CD7" w14:textId="77777777" w:rsidR="00F87B4F" w:rsidRDefault="00F87B4F" w:rsidP="00F87B4F">
      <w:pPr>
        <w:pStyle w:val="B1"/>
        <w:rPr>
          <w:lang w:eastAsia="zh-CN"/>
        </w:rPr>
      </w:pPr>
      <w:r>
        <w:rPr>
          <w:lang w:eastAsia="zh-CN"/>
        </w:rPr>
        <w:t>-</w:t>
      </w:r>
      <w:r>
        <w:rPr>
          <w:lang w:eastAsia="zh-CN"/>
        </w:rPr>
        <w:tab/>
        <w:t>ADRF ID or NWDAF ID (or ADRF Set ID or NWDAF Set ID) storing historical data (optional). If know to the consumer, this may be specified to direct a DCCF or an NWDAF to the repository containing historical data.</w:t>
      </w:r>
    </w:p>
    <w:p w14:paraId="2752C7B1" w14:textId="77777777" w:rsidR="00F87B4F" w:rsidRDefault="00F87B4F" w:rsidP="00F87B4F">
      <w:pPr>
        <w:pStyle w:val="B1"/>
        <w:rPr>
          <w:lang w:eastAsia="zh-CN"/>
        </w:rPr>
      </w:pPr>
      <w:r>
        <w:rPr>
          <w:lang w:eastAsia="zh-CN"/>
        </w:rPr>
        <w:t>-</w:t>
      </w:r>
      <w:r>
        <w:rPr>
          <w:lang w:eastAsia="zh-CN"/>
        </w:rPr>
        <w:tab/>
        <w:t>(Optional) ADRF information indicating whether the collected data for the generation of the bulked data are to be stored in an ADRF, and optionally an ADRF ID.</w:t>
      </w:r>
    </w:p>
    <w:p w14:paraId="2DC3A4FF" w14:textId="77777777" w:rsidR="00F87B4F" w:rsidRDefault="00F87B4F" w:rsidP="00F87B4F">
      <w:pPr>
        <w:pStyle w:val="B1"/>
        <w:rPr>
          <w:lang w:eastAsia="zh-CN"/>
        </w:rPr>
      </w:pPr>
      <w:r>
        <w:rPr>
          <w:lang w:eastAsia="zh-CN"/>
        </w:rPr>
        <w:t>-</w:t>
      </w:r>
      <w:r>
        <w:rPr>
          <w:lang w:eastAsia="zh-CN"/>
        </w:rPr>
        <w:tab/>
        <w:t xml:space="preserve">(Optional, in case the requested data is Event IDs) Data Source identification to collect the data, </w:t>
      </w:r>
      <w:proofErr w:type="gramStart"/>
      <w:r>
        <w:rPr>
          <w:lang w:eastAsia="zh-CN"/>
        </w:rPr>
        <w:t>e.g.</w:t>
      </w:r>
      <w:proofErr w:type="gramEnd"/>
      <w:r>
        <w:rPr>
          <w:lang w:eastAsia="zh-CN"/>
        </w:rPr>
        <w:t xml:space="preserve"> NF Instance (or NF Set) ID from which the data needs to be collected.</w:t>
      </w:r>
    </w:p>
    <w:p w14:paraId="459DA05B" w14:textId="77777777" w:rsidR="00F87B4F" w:rsidRDefault="00F87B4F" w:rsidP="00F87B4F">
      <w:pPr>
        <w:rPr>
          <w:lang w:eastAsia="zh-CN"/>
        </w:rPr>
      </w:pPr>
      <w:r>
        <w:rPr>
          <w:lang w:eastAsia="zh-CN"/>
        </w:rPr>
        <w:t>The output parameter of the Nnwdaf_DataManagement_Subscribe or Ndccf_DataManagement_Subscribe, or Nadrf_DataManagement_RetrievalSubscribe service operation comprise the subscription correlation ID, which identifies the requested bulked data.</w:t>
      </w:r>
    </w:p>
    <w:p w14:paraId="4B1D951B" w14:textId="77777777" w:rsidR="00F87B4F" w:rsidRDefault="00F87B4F" w:rsidP="00F87B4F">
      <w:pPr>
        <w:rPr>
          <w:lang w:eastAsia="zh-CN"/>
        </w:rPr>
      </w:pPr>
      <w:r>
        <w:rPr>
          <w:lang w:eastAsia="zh-CN"/>
        </w:rPr>
        <w:t xml:space="preserve">The input parameters of Nnwdaf_DataManagement_Notify or Ndccf_DataManagement_Notify, or Nmfaf_3caDataManagement_Notify, or Nadrf_DataManagement_RetrievalNotify service operation shall contain the </w:t>
      </w:r>
      <w:r>
        <w:rPr>
          <w:lang w:eastAsia="zh-CN"/>
        </w:rPr>
        <w:lastRenderedPageBreak/>
        <w:t xml:space="preserve">Notification Correlation ID, and the generated bulked data when the fetch flag = false. When the fetch flag = true the notifications will contain the Notification Correlation ID, the Fetch Correlation </w:t>
      </w:r>
      <w:proofErr w:type="gramStart"/>
      <w:r>
        <w:rPr>
          <w:lang w:eastAsia="zh-CN"/>
        </w:rPr>
        <w:t>ID</w:t>
      </w:r>
      <w:proofErr w:type="gramEnd"/>
      <w:r>
        <w:rPr>
          <w:lang w:eastAsia="zh-CN"/>
        </w:rPr>
        <w:t xml:space="preserve"> and a target address where the generated bulked data may be retrieved. In the case of unsuccessful bulked data generation, the notification will contain an indication of an unsuccessful bulked data generation, optionally with expired bulked data deadline.</w:t>
      </w:r>
    </w:p>
    <w:p w14:paraId="48EE02AD" w14:textId="77777777" w:rsidR="00F87B4F" w:rsidRDefault="00F87B4F" w:rsidP="00F87B4F">
      <w:pPr>
        <w:rPr>
          <w:lang w:eastAsia="zh-CN"/>
        </w:rPr>
      </w:pPr>
      <w:r>
        <w:rPr>
          <w:lang w:eastAsia="zh-CN"/>
        </w:rPr>
        <w:t xml:space="preserve">The input parameters for the service operation Nnwdaf_DataManagement_Fetch or Ndccf_DataManagement_Fetch, or Nmfaf_3caDataManagement_Fetch, or Nadrf_DataManagement_RetrievalRequest include: </w:t>
      </w:r>
      <w:proofErr w:type="gramStart"/>
      <w:r>
        <w:rPr>
          <w:lang w:eastAsia="zh-CN"/>
        </w:rPr>
        <w:t>the</w:t>
      </w:r>
      <w:proofErr w:type="gramEnd"/>
      <w:r>
        <w:rPr>
          <w:lang w:eastAsia="zh-CN"/>
        </w:rPr>
        <w:t xml:space="preserve"> Notification correlation ID (+list of Fetch Correlation ID), which identifies the requested bulked data.</w:t>
      </w:r>
    </w:p>
    <w:p w14:paraId="6DE986D4" w14:textId="77777777" w:rsidR="00F87B4F" w:rsidRDefault="00F87B4F" w:rsidP="00F87B4F">
      <w:pPr>
        <w:rPr>
          <w:lang w:eastAsia="zh-CN"/>
        </w:rPr>
      </w:pPr>
      <w:r>
        <w:rPr>
          <w:lang w:eastAsia="zh-CN"/>
        </w:rPr>
        <w:t>The output parameters for the service operation Nnwdaf_DataManagement_Fetch include:</w:t>
      </w:r>
    </w:p>
    <w:p w14:paraId="32E66701" w14:textId="77777777" w:rsidR="00F87B4F" w:rsidRDefault="00F87B4F" w:rsidP="00F87B4F">
      <w:pPr>
        <w:pStyle w:val="B1"/>
        <w:rPr>
          <w:lang w:eastAsia="zh-CN"/>
        </w:rPr>
      </w:pPr>
      <w:r>
        <w:rPr>
          <w:lang w:eastAsia="zh-CN"/>
        </w:rPr>
        <w:t>-</w:t>
      </w:r>
      <w:r>
        <w:rPr>
          <w:lang w:eastAsia="zh-CN"/>
        </w:rPr>
        <w:tab/>
        <w:t>the generated bulked data.</w:t>
      </w:r>
    </w:p>
    <w:p w14:paraId="4C0A7218" w14:textId="77777777" w:rsidR="00F87B4F" w:rsidRDefault="00F87B4F" w:rsidP="00F87B4F">
      <w:pPr>
        <w:rPr>
          <w:lang w:eastAsia="zh-CN"/>
        </w:rPr>
      </w:pPr>
      <w:r>
        <w:rPr>
          <w:lang w:eastAsia="zh-CN"/>
        </w:rPr>
        <w:t>The generated bulked data exposed by the above listed service operations comprises:</w:t>
      </w:r>
    </w:p>
    <w:p w14:paraId="47C7EFAA" w14:textId="77777777" w:rsidR="00F87B4F" w:rsidRDefault="00F87B4F" w:rsidP="00F87B4F">
      <w:pPr>
        <w:pStyle w:val="B1"/>
        <w:rPr>
          <w:lang w:eastAsia="zh-CN"/>
        </w:rPr>
      </w:pPr>
      <w:r>
        <w:rPr>
          <w:lang w:eastAsia="zh-CN"/>
        </w:rPr>
        <w:t>-</w:t>
      </w:r>
      <w:r>
        <w:rPr>
          <w:lang w:eastAsia="zh-CN"/>
        </w:rPr>
        <w:tab/>
        <w:t>the dataset (</w:t>
      </w:r>
      <w:proofErr w:type="gramStart"/>
      <w:r>
        <w:rPr>
          <w:lang w:eastAsia="zh-CN"/>
        </w:rPr>
        <w:t>i.e.</w:t>
      </w:r>
      <w:proofErr w:type="gramEnd"/>
      <w:r>
        <w:rPr>
          <w:lang w:eastAsia="zh-CN"/>
        </w:rPr>
        <w:t xml:space="preserve"> the resulting set of data samples and/or set of pre-processed data samples from the collected event notifications) generated based on the parameters of bulked data request and instructions for bulked data generation, with each data sample including the following data structure:</w:t>
      </w:r>
    </w:p>
    <w:p w14:paraId="5C422AA4" w14:textId="77777777" w:rsidR="00F87B4F" w:rsidRDefault="00F87B4F" w:rsidP="00F87B4F">
      <w:pPr>
        <w:pStyle w:val="B20"/>
        <w:rPr>
          <w:lang w:eastAsia="zh-CN"/>
        </w:rPr>
      </w:pPr>
      <w:r>
        <w:rPr>
          <w:lang w:eastAsia="zh-CN"/>
        </w:rPr>
        <w:t>-</w:t>
      </w:r>
      <w:r>
        <w:rPr>
          <w:lang w:eastAsia="zh-CN"/>
        </w:rPr>
        <w:tab/>
        <w:t>if the bulked data type is ''pre-processed data samples'' the data type (</w:t>
      </w:r>
      <w:proofErr w:type="gramStart"/>
      <w:r>
        <w:rPr>
          <w:lang w:eastAsia="zh-CN"/>
        </w:rPr>
        <w:t>e.g.</w:t>
      </w:r>
      <w:proofErr w:type="gramEnd"/>
      <w:r>
        <w:rPr>
          <w:lang w:eastAsia="zh-CN"/>
        </w:rPr>
        <w:t xml:space="preserve"> Event ID) and associated feature type (e.g. average values of Event ID) are included;</w:t>
      </w:r>
    </w:p>
    <w:p w14:paraId="716AC645" w14:textId="77777777" w:rsidR="00F87B4F" w:rsidRDefault="00F87B4F" w:rsidP="00F87B4F">
      <w:pPr>
        <w:pStyle w:val="B20"/>
        <w:rPr>
          <w:lang w:eastAsia="zh-CN"/>
        </w:rPr>
      </w:pPr>
      <w:r>
        <w:rPr>
          <w:lang w:eastAsia="zh-CN"/>
        </w:rPr>
        <w:t>-</w:t>
      </w:r>
      <w:r>
        <w:rPr>
          <w:lang w:eastAsia="zh-CN"/>
        </w:rPr>
        <w:tab/>
        <w:t>data value (when ''data samples" bulk data type is used) or processed values (when ''pre-processed data samples'' bulked data type is used</w:t>
      </w:r>
      <w:proofErr w:type="gramStart"/>
      <w:r>
        <w:rPr>
          <w:lang w:eastAsia="zh-CN"/>
        </w:rPr>
        <w:t>);</w:t>
      </w:r>
      <w:proofErr w:type="gramEnd"/>
    </w:p>
    <w:p w14:paraId="2845261A" w14:textId="77777777" w:rsidR="00F87B4F" w:rsidRDefault="00F87B4F" w:rsidP="00F87B4F">
      <w:pPr>
        <w:pStyle w:val="B20"/>
        <w:rPr>
          <w:lang w:eastAsia="zh-CN"/>
        </w:rPr>
      </w:pPr>
      <w:r>
        <w:rPr>
          <w:lang w:eastAsia="zh-CN"/>
        </w:rPr>
        <w:t>-</w:t>
      </w:r>
      <w:r>
        <w:rPr>
          <w:lang w:eastAsia="zh-CN"/>
        </w:rPr>
        <w:tab/>
        <w:t>timestamp when the data sample is associated with a bulked data.</w:t>
      </w:r>
    </w:p>
    <w:p w14:paraId="0145F381" w14:textId="77777777" w:rsidR="00B626DC" w:rsidRDefault="00B626DC" w:rsidP="00B626DC"/>
    <w:p w14:paraId="739B4BE4" w14:textId="77777777" w:rsidR="00B626DC" w:rsidRPr="008C362F" w:rsidRDefault="00B626DC" w:rsidP="00B626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E72B444" w14:textId="77777777" w:rsidR="00F87B4F" w:rsidRDefault="00F87B4F" w:rsidP="00F87B4F">
      <w:pPr>
        <w:pStyle w:val="Heading5"/>
        <w:rPr>
          <w:lang w:eastAsia="zh-CN"/>
        </w:rPr>
      </w:pPr>
      <w:bookmarkStart w:id="23" w:name="_Toc83212446"/>
      <w:bookmarkEnd w:id="19"/>
      <w:r>
        <w:rPr>
          <w:lang w:eastAsia="zh-CN"/>
        </w:rPr>
        <w:t>6.2.6.3.3</w:t>
      </w:r>
      <w:r>
        <w:rPr>
          <w:lang w:eastAsia="zh-CN"/>
        </w:rPr>
        <w:tab/>
        <w:t>Historical Data Collection via DCCF</w:t>
      </w:r>
      <w:bookmarkEnd w:id="23"/>
    </w:p>
    <w:p w14:paraId="317A4508" w14:textId="77777777" w:rsidR="00F87B4F" w:rsidRDefault="00F87B4F" w:rsidP="00F87B4F">
      <w:pPr>
        <w:rPr>
          <w:lang w:eastAsia="zh-CN"/>
        </w:rPr>
      </w:pPr>
      <w:r>
        <w:rPr>
          <w:lang w:eastAsia="zh-CN"/>
        </w:rPr>
        <w:t>The procedure depicted in figure 6.2.6.3.3-1 is used by data consumers (</w:t>
      </w:r>
      <w:proofErr w:type="gramStart"/>
      <w:r>
        <w:rPr>
          <w:lang w:eastAsia="zh-CN"/>
        </w:rPr>
        <w:t>e.g.</w:t>
      </w:r>
      <w:proofErr w:type="gramEnd"/>
      <w:r>
        <w:rPr>
          <w:lang w:eastAsia="zh-CN"/>
        </w:rPr>
        <w:t xml:space="preserve">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3AB723D1" w14:textId="77777777" w:rsidR="00F87B4F" w:rsidRDefault="00F87B4F" w:rsidP="00F87B4F">
      <w:pPr>
        <w:pStyle w:val="TH"/>
        <w:rPr>
          <w:lang w:eastAsia="zh-CN"/>
        </w:rPr>
      </w:pPr>
      <w:r w:rsidRPr="00374E93">
        <w:rPr>
          <w:b w:val="0"/>
          <w:bCs/>
        </w:rPr>
        <w:object w:dxaOrig="11748" w:dyaOrig="9529" w14:anchorId="5EEF53E7">
          <v:shape id="_x0000_i1026" type="#_x0000_t75" style="width:472.5pt;height:381pt" o:ole="">
            <v:imagedata r:id="rId25" o:title=""/>
          </v:shape>
          <o:OLEObject Type="Embed" ProgID="Visio.Drawing.11" ShapeID="_x0000_i1026" DrawAspect="Content" ObjectID="_1697910558" r:id="rId26"/>
        </w:object>
      </w:r>
    </w:p>
    <w:p w14:paraId="1EE5CF96" w14:textId="77777777" w:rsidR="00F87B4F" w:rsidRDefault="00F87B4F" w:rsidP="00F87B4F">
      <w:pPr>
        <w:pStyle w:val="TF"/>
        <w:rPr>
          <w:lang w:eastAsia="zh-CN"/>
        </w:rPr>
      </w:pPr>
      <w:r>
        <w:rPr>
          <w:lang w:eastAsia="zh-CN"/>
        </w:rPr>
        <w:t>Figure 6.2.6.3.3-1: Historical Data Collection via DCCF</w:t>
      </w:r>
    </w:p>
    <w:p w14:paraId="71596BFB" w14:textId="77777777" w:rsidR="00F87B4F" w:rsidRDefault="00F87B4F" w:rsidP="00F87B4F">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0E9068C2" w14:textId="77777777" w:rsidR="00F87B4F" w:rsidRDefault="00F87B4F" w:rsidP="00F87B4F">
      <w:pPr>
        <w:pStyle w:val="B1"/>
        <w:rPr>
          <w:lang w:eastAsia="zh-CN"/>
        </w:rPr>
      </w:pPr>
      <w:r>
        <w:rPr>
          <w:lang w:eastAsia="zh-CN"/>
        </w:rPr>
        <w:tab/>
        <w:t>"Service_Operation" is the service operation used to acquire the data from a data source. "Data Specification" provides Service_Operation-specific parameters (</w:t>
      </w:r>
      <w:proofErr w:type="gramStart"/>
      <w:r>
        <w:rPr>
          <w:lang w:eastAsia="zh-CN"/>
        </w:rPr>
        <w:t>e.g.</w:t>
      </w:r>
      <w:proofErr w:type="gramEnd"/>
      <w:r>
        <w:rPr>
          <w:lang w:eastAsia="zh-CN"/>
        </w:rPr>
        <w:t xml:space="preserve"> event IDs, UE-ID(s)) used to retrieve the data. "Time Window" specifies a past </w:t>
      </w:r>
      <w:proofErr w:type="gramStart"/>
      <w:r>
        <w:rPr>
          <w:lang w:eastAsia="zh-CN"/>
        </w:rPr>
        <w:t>time period</w:t>
      </w:r>
      <w:proofErr w:type="gramEnd"/>
      <w:r>
        <w:rPr>
          <w:lang w:eastAsia="zh-CN"/>
        </w:rPr>
        <w:t xml:space="preserve"> and comprises a start and stop time. "Formatting and Processing Instructions" are as defined in clause 5A4. The data consumer may optionally include the ADRF or NWDAF instance (or ADRF Set or NWDAF Set) ID where the stored data resides.</w:t>
      </w:r>
    </w:p>
    <w:p w14:paraId="550F9598" w14:textId="77777777" w:rsidR="00F87B4F" w:rsidRDefault="00F87B4F" w:rsidP="00F87B4F">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51EACE1F" w14:textId="7D87F6FA" w:rsidR="00F87B4F" w:rsidRDefault="00F87B4F" w:rsidP="00F87B4F">
      <w:pPr>
        <w:pStyle w:val="NO"/>
        <w:rPr>
          <w:lang w:eastAsia="zh-CN"/>
        </w:rPr>
      </w:pPr>
      <w:r>
        <w:rPr>
          <w:lang w:eastAsia="zh-CN"/>
        </w:rPr>
        <w:t>NOTE</w:t>
      </w:r>
      <w:ins w:id="24" w:author="Nokia" w:date="2021-11-08T14:45:00Z">
        <w:r>
          <w:rPr>
            <w:lang w:eastAsia="zh-CN"/>
          </w:rPr>
          <w:t> 1</w:t>
        </w:r>
      </w:ins>
      <w:r>
        <w:rPr>
          <w:lang w:eastAsia="zh-CN"/>
        </w:rPr>
        <w:t>:</w:t>
      </w:r>
      <w:r>
        <w:rPr>
          <w:lang w:eastAsia="zh-CN"/>
        </w:rPr>
        <w:tab/>
        <w:t xml:space="preserve">An ADRF or NWDAF </w:t>
      </w:r>
      <w:del w:id="25" w:author="Nokia" w:date="2021-11-08T14:45:00Z">
        <w:r w:rsidDel="00F87B4F">
          <w:rPr>
            <w:lang w:eastAsia="zh-CN"/>
          </w:rPr>
          <w:delText xml:space="preserve">may </w:delText>
        </w:r>
      </w:del>
      <w:ins w:id="26" w:author="Nokia" w:date="2021-11-08T14:45:00Z">
        <w:r>
          <w:rPr>
            <w:lang w:eastAsia="zh-CN"/>
          </w:rPr>
          <w:t>migh</w:t>
        </w:r>
      </w:ins>
      <w:ins w:id="27" w:author="Nokia" w:date="2021-11-08T14:46:00Z">
        <w:r>
          <w:rPr>
            <w:lang w:eastAsia="zh-CN"/>
          </w:rPr>
          <w:t>t</w:t>
        </w:r>
      </w:ins>
      <w:ins w:id="28" w:author="Nokia" w:date="2021-11-08T14:45:00Z">
        <w:r>
          <w:rPr>
            <w:lang w:eastAsia="zh-CN"/>
          </w:rPr>
          <w:t xml:space="preserve"> </w:t>
        </w:r>
      </w:ins>
      <w:r>
        <w:rPr>
          <w:lang w:eastAsia="zh-CN"/>
        </w:rPr>
        <w:t>have previously registered data it is collecting with the DCCF.</w:t>
      </w:r>
    </w:p>
    <w:p w14:paraId="37F2564D" w14:textId="77777777" w:rsidR="00F87B4F" w:rsidRDefault="00F87B4F" w:rsidP="00F87B4F">
      <w:pPr>
        <w:pStyle w:val="B1"/>
        <w:rPr>
          <w:lang w:eastAsia="zh-CN"/>
        </w:rPr>
      </w:pPr>
      <w:r>
        <w:rPr>
          <w:lang w:eastAsia="zh-CN"/>
        </w:rPr>
        <w:t>3.</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66E5960C" w14:textId="77777777" w:rsidR="00F87B4F" w:rsidRDefault="00F87B4F" w:rsidP="00F87B4F">
      <w:pPr>
        <w:pStyle w:val="B1"/>
        <w:rPr>
          <w:lang w:eastAsia="zh-CN"/>
        </w:rPr>
      </w:pPr>
      <w:r>
        <w:rPr>
          <w:lang w:eastAsia="zh-CN"/>
        </w:rPr>
        <w:t>4.</w:t>
      </w:r>
      <w:r>
        <w:rPr>
          <w:lang w:eastAsia="zh-CN"/>
        </w:rPr>
        <w:tab/>
        <w:t xml:space="preserve">(conditional) If the DCCF determines that an NWDAF instance might provide the data or an NWDAF instance or Set was supplied by the data consumer, the DCCF sends a request to the NWDAF using </w:t>
      </w:r>
      <w:r>
        <w:rPr>
          <w:lang w:eastAsia="zh-CN"/>
        </w:rPr>
        <w:lastRenderedPageBreak/>
        <w:t>Nnwdaf_DataManagement_Subscribe (Data Specification, Notification Target Address=DCCF) as specified in clause 7.4.2.</w:t>
      </w:r>
    </w:p>
    <w:p w14:paraId="10BA2E8B" w14:textId="77777777" w:rsidR="00F87B4F" w:rsidRDefault="00F87B4F" w:rsidP="00F87B4F">
      <w:pPr>
        <w:pStyle w:val="B1"/>
        <w:rPr>
          <w:lang w:eastAsia="zh-CN"/>
        </w:rPr>
      </w:pPr>
      <w:r>
        <w:rPr>
          <w:lang w:eastAsia="zh-CN"/>
        </w:rPr>
        <w:t>5.</w:t>
      </w:r>
      <w:r>
        <w:rPr>
          <w:lang w:eastAsia="zh-CN"/>
        </w:rPr>
        <w:tab/>
        <w:t>The ADRF or the NWDAF sends the requested data (</w:t>
      </w:r>
      <w:proofErr w:type="gramStart"/>
      <w:r>
        <w:rPr>
          <w:lang w:eastAsia="zh-CN"/>
        </w:rPr>
        <w:t>e.g.</w:t>
      </w:r>
      <w:proofErr w:type="gramEnd"/>
      <w:r>
        <w:rPr>
          <w:lang w:eastAsia="zh-CN"/>
        </w:rPr>
        <w:t xml:space="preserve"> one or more stored notifications archived from a data source) to the DCCF. The data may be sent in one or more notification messages.</w:t>
      </w:r>
    </w:p>
    <w:p w14:paraId="5198385A" w14:textId="77777777" w:rsidR="00F87B4F" w:rsidRDefault="00F87B4F" w:rsidP="00F87B4F">
      <w:pPr>
        <w:pStyle w:val="B1"/>
        <w:rPr>
          <w:lang w:eastAsia="zh-CN"/>
        </w:rPr>
      </w:pPr>
      <w:r>
        <w:rPr>
          <w:lang w:eastAsia="zh-CN"/>
        </w:rPr>
        <w:t>6.</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57B6B4D4" w14:textId="710F9F84" w:rsidR="00F87B4F" w:rsidRDefault="00F87B4F" w:rsidP="00F87B4F">
      <w:pPr>
        <w:pStyle w:val="NO"/>
        <w:rPr>
          <w:lang w:eastAsia="zh-CN"/>
        </w:rPr>
      </w:pPr>
      <w:r>
        <w:rPr>
          <w:lang w:eastAsia="zh-CN"/>
        </w:rPr>
        <w:t>NOTE</w:t>
      </w:r>
      <w:ins w:id="29" w:author="Nokia" w:date="2021-11-08T14:46:00Z">
        <w:r>
          <w:rPr>
            <w:lang w:eastAsia="zh-CN"/>
          </w:rPr>
          <w:t> 2</w:t>
        </w:r>
      </w:ins>
      <w:r>
        <w:rPr>
          <w:lang w:eastAsia="zh-CN"/>
        </w:rPr>
        <w:t>:</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17440495" w14:textId="77777777" w:rsidR="00F87B4F" w:rsidRDefault="00F87B4F" w:rsidP="00F87B4F">
      <w:pPr>
        <w:pStyle w:val="B1"/>
        <w:rPr>
          <w:lang w:eastAsia="zh-CN"/>
        </w:rPr>
      </w:pPr>
      <w:r>
        <w:rPr>
          <w:lang w:eastAsia="zh-CN"/>
        </w:rPr>
        <w:t>7.</w:t>
      </w:r>
      <w:r>
        <w:rPr>
          <w:lang w:eastAsia="zh-CN"/>
        </w:rPr>
        <w:tab/>
        <w:t>If a notification contains a fetch instruction, the notification endpoint sends a Ndccf_DataManagement_Fetch request to fetch the data from the DCCF.</w:t>
      </w:r>
    </w:p>
    <w:p w14:paraId="27707A42" w14:textId="77777777" w:rsidR="00F87B4F" w:rsidRDefault="00F87B4F" w:rsidP="00F87B4F">
      <w:pPr>
        <w:pStyle w:val="B1"/>
        <w:rPr>
          <w:lang w:eastAsia="zh-CN"/>
        </w:rPr>
      </w:pPr>
      <w:r>
        <w:rPr>
          <w:lang w:eastAsia="zh-CN"/>
        </w:rPr>
        <w:t>8.</w:t>
      </w:r>
      <w:r>
        <w:rPr>
          <w:lang w:eastAsia="zh-CN"/>
        </w:rPr>
        <w:tab/>
        <w:t>The DCCF delivers the data to the notification endpoint.</w:t>
      </w:r>
    </w:p>
    <w:p w14:paraId="210EFD4F" w14:textId="77777777" w:rsidR="00F87B4F" w:rsidRDefault="00F87B4F" w:rsidP="00F87B4F">
      <w:pPr>
        <w:pStyle w:val="B1"/>
        <w:rPr>
          <w:lang w:eastAsia="zh-CN"/>
        </w:rPr>
      </w:pPr>
      <w:r>
        <w:rPr>
          <w:lang w:eastAsia="zh-CN"/>
        </w:rPr>
        <w:t>9.</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5718968A" w14:textId="77777777" w:rsidR="00F87B4F" w:rsidRDefault="00F87B4F" w:rsidP="00F87B4F">
      <w:pPr>
        <w:pStyle w:val="B1"/>
        <w:rPr>
          <w:lang w:eastAsia="zh-CN"/>
        </w:rPr>
      </w:pPr>
      <w:r>
        <w:rPr>
          <w:lang w:eastAsia="zh-CN"/>
        </w:rPr>
        <w:t>10.</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655419FA" w14:textId="77777777" w:rsidR="00F87B4F" w:rsidRDefault="00F87B4F" w:rsidP="00F87B4F">
      <w:pPr>
        <w:pStyle w:val="B1"/>
        <w:rPr>
          <w:lang w:eastAsia="zh-CN"/>
        </w:rPr>
      </w:pPr>
      <w:r>
        <w:rPr>
          <w:lang w:eastAsia="zh-CN"/>
        </w:rPr>
        <w:t>11.</w:t>
      </w:r>
      <w:r>
        <w:rPr>
          <w:lang w:eastAsia="zh-CN"/>
        </w:rPr>
        <w:tab/>
        <w:t>If the data are being provided by an NWDAF and there are no other data consumers subscribed to the data, the DCCF unsubscribes with the NWDAF using Nnwdaf_DataManagement_Unsubscribe as specified in clause 7.4.3.</w:t>
      </w:r>
    </w:p>
    <w:p w14:paraId="1986E3E2" w14:textId="77777777" w:rsidR="008C0F91" w:rsidRDefault="008C0F91" w:rsidP="008C0F91"/>
    <w:p w14:paraId="3C81B048"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E0B9C3D" w14:textId="77777777" w:rsidR="00F87B4F" w:rsidRDefault="00F87B4F" w:rsidP="00F87B4F">
      <w:pPr>
        <w:pStyle w:val="Heading5"/>
        <w:rPr>
          <w:lang w:eastAsia="zh-CN"/>
        </w:rPr>
      </w:pPr>
      <w:bookmarkStart w:id="30" w:name="_Toc83212448"/>
      <w:r>
        <w:rPr>
          <w:lang w:eastAsia="zh-CN"/>
        </w:rPr>
        <w:t>6.2.6.3.5</w:t>
      </w:r>
      <w:r>
        <w:rPr>
          <w:lang w:eastAsia="zh-CN"/>
        </w:rPr>
        <w:tab/>
        <w:t>Historical Data Collection via Messaging Framework</w:t>
      </w:r>
      <w:bookmarkEnd w:id="30"/>
    </w:p>
    <w:p w14:paraId="5E759BFC" w14:textId="77777777" w:rsidR="00F87B4F" w:rsidRDefault="00F87B4F" w:rsidP="00F87B4F">
      <w:pPr>
        <w:rPr>
          <w:lang w:eastAsia="zh-CN"/>
        </w:rPr>
      </w:pPr>
      <w:r>
        <w:rPr>
          <w:lang w:eastAsia="zh-CN"/>
        </w:rPr>
        <w:t>The procedure depicted in figure 6.2.6.3.5-1 is used by data consumers (</w:t>
      </w:r>
      <w:proofErr w:type="gramStart"/>
      <w:r>
        <w:rPr>
          <w:lang w:eastAsia="zh-CN"/>
        </w:rPr>
        <w:t>e.g.</w:t>
      </w:r>
      <w:proofErr w:type="gramEnd"/>
      <w:r>
        <w:rPr>
          <w:lang w:eastAsia="zh-CN"/>
        </w:rPr>
        <w:t xml:space="preserve">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60EE0BDB" w14:textId="77777777" w:rsidR="00F87B4F" w:rsidRDefault="00F87B4F" w:rsidP="00F87B4F">
      <w:pPr>
        <w:pStyle w:val="TH"/>
        <w:rPr>
          <w:lang w:eastAsia="zh-CN"/>
        </w:rPr>
      </w:pPr>
      <w:r w:rsidRPr="00374E93">
        <w:rPr>
          <w:bCs/>
        </w:rPr>
        <w:object w:dxaOrig="11748" w:dyaOrig="11425" w14:anchorId="2280B0CE">
          <v:shape id="_x0000_i1027" type="#_x0000_t75" style="width:472.5pt;height:454.5pt" o:ole="">
            <v:imagedata r:id="rId27" o:title=""/>
          </v:shape>
          <o:OLEObject Type="Embed" ProgID="Visio.Drawing.11" ShapeID="_x0000_i1027" DrawAspect="Content" ObjectID="_1697910559" r:id="rId28"/>
        </w:object>
      </w:r>
    </w:p>
    <w:p w14:paraId="2749AD52" w14:textId="77777777" w:rsidR="00F87B4F" w:rsidRDefault="00F87B4F" w:rsidP="00F87B4F">
      <w:pPr>
        <w:pStyle w:val="TF"/>
        <w:rPr>
          <w:lang w:eastAsia="zh-CN"/>
        </w:rPr>
      </w:pPr>
      <w:r>
        <w:rPr>
          <w:lang w:eastAsia="zh-CN"/>
        </w:rPr>
        <w:t>Figure 6.2.6.3.5-1: Historical Data Collection via Messaging Framework</w:t>
      </w:r>
    </w:p>
    <w:p w14:paraId="508AF7AF" w14:textId="77777777" w:rsidR="00F87B4F" w:rsidRDefault="00F87B4F" w:rsidP="00F87B4F">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w:t>
      </w:r>
    </w:p>
    <w:p w14:paraId="7E4CC6B1" w14:textId="77777777" w:rsidR="00F87B4F" w:rsidRDefault="00F87B4F" w:rsidP="00F87B4F">
      <w:pPr>
        <w:pStyle w:val="B1"/>
        <w:rPr>
          <w:lang w:eastAsia="zh-CN"/>
        </w:rPr>
      </w:pPr>
      <w:r>
        <w:rPr>
          <w:lang w:eastAsia="zh-CN"/>
        </w:rPr>
        <w:tab/>
        <w:t>Service_Operation is the service operation used to acquire the data from a data source, Data Specification provides Service_Operation-specific required parameters (</w:t>
      </w:r>
      <w:proofErr w:type="gramStart"/>
      <w:r>
        <w:rPr>
          <w:lang w:eastAsia="zh-CN"/>
        </w:rPr>
        <w:t>e.g.</w:t>
      </w:r>
      <w:proofErr w:type="gramEnd"/>
      <w:r>
        <w:rPr>
          <w:lang w:eastAsia="zh-CN"/>
        </w:rPr>
        <w:t xml:space="preserve"> event IDs, UE-ID(s) and optional input parameters used to retrieve the data. Time Window specifies a past </w:t>
      </w:r>
      <w:proofErr w:type="gramStart"/>
      <w:r>
        <w:rPr>
          <w:lang w:eastAsia="zh-CN"/>
        </w:rPr>
        <w:t>time period</w:t>
      </w:r>
      <w:proofErr w:type="gramEnd"/>
      <w:r>
        <w:rPr>
          <w:lang w:eastAsia="zh-CN"/>
        </w:rPr>
        <w:t xml:space="preserve"> and comprises a start and stop time, and Formatting and Processing Instructions are as defined in clause 5A4. The data consumer may optionally include the ADRF or NWDAF instance (or ADRF Set or NWDAF Set) ID where the stored data resides.</w:t>
      </w:r>
    </w:p>
    <w:p w14:paraId="626F7780" w14:textId="77777777" w:rsidR="00F87B4F" w:rsidRDefault="00F87B4F" w:rsidP="00F87B4F">
      <w:pPr>
        <w:pStyle w:val="B1"/>
        <w:rPr>
          <w:lang w:eastAsia="zh-CN"/>
        </w:rPr>
      </w:pPr>
      <w:r>
        <w:rPr>
          <w:lang w:eastAsia="zh-CN"/>
        </w:rPr>
        <w:t>2.</w:t>
      </w:r>
      <w:r>
        <w:rPr>
          <w:lang w:eastAsia="zh-CN"/>
        </w:rPr>
        <w:tab/>
        <w:t>If an ADRF or NWDAF instance or ADRF Set ID or NWDAF Set ID is not provided by the data consumer, the DCCF determines if any ADRF or NWDAF instances might provide the data as described in clause 5B and 5A.2.</w:t>
      </w:r>
    </w:p>
    <w:p w14:paraId="6948456F" w14:textId="201DE0DB" w:rsidR="00F87B4F" w:rsidRDefault="00F87B4F" w:rsidP="00F87B4F">
      <w:pPr>
        <w:pStyle w:val="NO"/>
        <w:rPr>
          <w:lang w:eastAsia="zh-CN"/>
        </w:rPr>
      </w:pPr>
      <w:r>
        <w:rPr>
          <w:lang w:eastAsia="zh-CN"/>
        </w:rPr>
        <w:t>NOTE</w:t>
      </w:r>
      <w:ins w:id="31" w:author="Nokia" w:date="2021-11-08T14:46:00Z">
        <w:r>
          <w:rPr>
            <w:lang w:eastAsia="zh-CN"/>
          </w:rPr>
          <w:t> 1</w:t>
        </w:r>
      </w:ins>
      <w:r>
        <w:rPr>
          <w:lang w:eastAsia="zh-CN"/>
        </w:rPr>
        <w:t>:</w:t>
      </w:r>
      <w:r>
        <w:rPr>
          <w:lang w:eastAsia="zh-CN"/>
        </w:rPr>
        <w:tab/>
        <w:t xml:space="preserve">An ADRF or NWDAF </w:t>
      </w:r>
      <w:del w:id="32" w:author="Nokia" w:date="2021-11-08T14:46:00Z">
        <w:r w:rsidDel="00F87B4F">
          <w:rPr>
            <w:lang w:eastAsia="zh-CN"/>
          </w:rPr>
          <w:delText xml:space="preserve">may </w:delText>
        </w:r>
      </w:del>
      <w:ins w:id="33" w:author="Nokia" w:date="2021-11-08T14:46:00Z">
        <w:r>
          <w:rPr>
            <w:lang w:eastAsia="zh-CN"/>
          </w:rPr>
          <w:t xml:space="preserve">might </w:t>
        </w:r>
      </w:ins>
      <w:r>
        <w:rPr>
          <w:lang w:eastAsia="zh-CN"/>
        </w:rPr>
        <w:t>have previously registered data it is collecting with the DCCF.</w:t>
      </w:r>
    </w:p>
    <w:p w14:paraId="149CAEA9" w14:textId="77777777" w:rsidR="00F87B4F" w:rsidRDefault="00F87B4F" w:rsidP="00F87B4F">
      <w:pPr>
        <w:pStyle w:val="B1"/>
        <w:rPr>
          <w:lang w:eastAsia="zh-CN"/>
        </w:rPr>
      </w:pPr>
      <w:r>
        <w:rPr>
          <w:lang w:eastAsia="zh-CN"/>
        </w:rPr>
        <w:t>3.</w:t>
      </w:r>
      <w:r>
        <w:rPr>
          <w:lang w:eastAsia="zh-CN"/>
        </w:rPr>
        <w:tab/>
        <w:t xml:space="preserve">The DCCF sends an Nmfaf_3daDataManagement_Configure (Data Consumer Information, Formatting Conditions, Processing Instructions) to configure the MFAF to map notifications received from the ADRF or </w:t>
      </w:r>
      <w:r>
        <w:rPr>
          <w:lang w:eastAsia="zh-CN"/>
        </w:rPr>
        <w:lastRenderedPageBreak/>
        <w:t>NWDAF to outgoing notifications sent to endpoints, and to instruct the MFAF how to format and process the outgoing notifications.</w:t>
      </w:r>
    </w:p>
    <w:p w14:paraId="59E53C1F" w14:textId="77777777" w:rsidR="00F87B4F" w:rsidRDefault="00F87B4F" w:rsidP="00F87B4F">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A4049FA" w14:textId="77777777" w:rsidR="00F87B4F" w:rsidRDefault="00F87B4F" w:rsidP="00F87B4F">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 (Data Specification, MFAF Notification Information) containing the MFAF Notification Target Address (+ MFAF Notification Correlation ID) received in step 3 as specified in clause 10.2.</w:t>
      </w:r>
    </w:p>
    <w:p w14:paraId="1F62D80F" w14:textId="77777777" w:rsidR="00F87B4F" w:rsidRDefault="00F87B4F" w:rsidP="00F87B4F">
      <w:pPr>
        <w:pStyle w:val="B1"/>
        <w:rPr>
          <w:lang w:eastAsia="zh-CN"/>
        </w:rPr>
      </w:pPr>
      <w:r>
        <w:rPr>
          <w:lang w:eastAsia="zh-CN"/>
        </w:rPr>
        <w:t>5.</w:t>
      </w:r>
      <w:r>
        <w:rPr>
          <w:lang w:eastAsia="zh-CN"/>
        </w:rPr>
        <w:tab/>
        <w:t>The ADRF responds to the DCCF with an Nadrf_DataManagement_RetrievalSubscribe response indicating if the ADRF can supply the data. If the data can be provided, the procedure continues with step 8.</w:t>
      </w:r>
    </w:p>
    <w:p w14:paraId="2E0781EE" w14:textId="77777777" w:rsidR="00F87B4F" w:rsidRDefault="00F87B4F" w:rsidP="00F87B4F">
      <w:pPr>
        <w:pStyle w:val="B1"/>
        <w:rPr>
          <w:lang w:eastAsia="zh-CN"/>
        </w:rPr>
      </w:pPr>
      <w:r>
        <w:rPr>
          <w:lang w:eastAsia="zh-CN"/>
        </w:rPr>
        <w:t>6.</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3.</w:t>
      </w:r>
    </w:p>
    <w:p w14:paraId="71105010" w14:textId="77777777" w:rsidR="00F87B4F" w:rsidRDefault="00F87B4F" w:rsidP="00F87B4F">
      <w:pPr>
        <w:pStyle w:val="B1"/>
        <w:rPr>
          <w:lang w:eastAsia="zh-CN"/>
        </w:rPr>
      </w:pPr>
      <w:r>
        <w:rPr>
          <w:lang w:eastAsia="zh-CN"/>
        </w:rPr>
        <w:t>7.</w:t>
      </w:r>
      <w:r>
        <w:rPr>
          <w:lang w:eastAsia="zh-CN"/>
        </w:rPr>
        <w:tab/>
        <w:t>The NWDAF responds to the DCCF with an Nnwdaf_DataManagement_Subscribe response indicating if the NWDAF can supply the data.</w:t>
      </w:r>
    </w:p>
    <w:p w14:paraId="19DC7664" w14:textId="77777777" w:rsidR="00F87B4F" w:rsidRDefault="00F87B4F" w:rsidP="00F87B4F">
      <w:pPr>
        <w:pStyle w:val="B1"/>
        <w:rPr>
          <w:lang w:eastAsia="zh-CN"/>
        </w:rPr>
      </w:pPr>
      <w:r>
        <w:rPr>
          <w:lang w:eastAsia="zh-CN"/>
        </w:rPr>
        <w:t>8.</w:t>
      </w:r>
      <w:r>
        <w:rPr>
          <w:lang w:eastAsia="zh-CN"/>
        </w:rPr>
        <w:tab/>
        <w:t xml:space="preserve">The ADRF uses Nadrf_DataManagement_RetrievalNotify or the NWDAF uses Nnwdaf_ </w:t>
      </w:r>
      <w:proofErr w:type="spellStart"/>
      <w:r>
        <w:rPr>
          <w:lang w:eastAsia="zh-CN"/>
        </w:rPr>
        <w:t>DataManagement_Notify</w:t>
      </w:r>
      <w:proofErr w:type="spellEnd"/>
      <w:r>
        <w:rPr>
          <w:lang w:eastAsia="zh-CN"/>
        </w:rPr>
        <w:t xml:space="preserve"> to send the requested data (</w:t>
      </w:r>
      <w:proofErr w:type="gramStart"/>
      <w:r>
        <w:rPr>
          <w:lang w:eastAsia="zh-CN"/>
        </w:rPr>
        <w:t>e.g.</w:t>
      </w:r>
      <w:proofErr w:type="gramEnd"/>
      <w:r>
        <w:rPr>
          <w:lang w:eastAsia="zh-CN"/>
        </w:rPr>
        <w:t xml:space="preserve"> one or more stored notifications archived from a data source) to the MFAF. The data may be sent in one or more notification messages.</w:t>
      </w:r>
    </w:p>
    <w:p w14:paraId="39B6A87B" w14:textId="77777777" w:rsidR="00F87B4F" w:rsidRDefault="00F87B4F" w:rsidP="00F87B4F">
      <w:pPr>
        <w:pStyle w:val="B1"/>
        <w:rPr>
          <w:lang w:eastAsia="zh-CN"/>
        </w:rPr>
      </w:pPr>
      <w:r>
        <w:rPr>
          <w:lang w:eastAsia="zh-CN"/>
        </w:rPr>
        <w:t>9.</w:t>
      </w:r>
      <w:r>
        <w:rPr>
          <w:lang w:eastAsia="zh-CN"/>
        </w:rPr>
        <w:tab/>
        <w:t>The MFAF uses Nmfaf_3caDataManagement_Notify to send data to all notification endpoints indicated in step 3. Notifications are sent to the Notification Target Address(es) using the Data Consumer Notification Correlation ID(s) received in step 3. Data sent to notification endpoints may be processed and formatted by the MFAF, so they conform to delivery requirements specified by the data consumer.</w:t>
      </w:r>
    </w:p>
    <w:p w14:paraId="2F6A3B78" w14:textId="270CC3B0" w:rsidR="00F87B4F" w:rsidRDefault="00F87B4F" w:rsidP="00F87B4F">
      <w:pPr>
        <w:pStyle w:val="NO"/>
        <w:rPr>
          <w:lang w:eastAsia="zh-CN"/>
        </w:rPr>
      </w:pPr>
      <w:r>
        <w:rPr>
          <w:lang w:eastAsia="zh-CN"/>
        </w:rPr>
        <w:t>NOTE</w:t>
      </w:r>
      <w:ins w:id="34" w:author="Nokia" w:date="2021-11-08T14:46:00Z">
        <w:r>
          <w:rPr>
            <w:lang w:eastAsia="zh-CN"/>
          </w:rPr>
          <w:t> 2</w:t>
        </w:r>
      </w:ins>
      <w:r>
        <w:rPr>
          <w:lang w:eastAsia="zh-CN"/>
        </w:rPr>
        <w:t>:</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19783AB2" w14:textId="77777777" w:rsidR="00F87B4F" w:rsidRDefault="00F87B4F" w:rsidP="00F87B4F">
      <w:pPr>
        <w:pStyle w:val="B1"/>
        <w:rPr>
          <w:lang w:eastAsia="zh-CN"/>
        </w:rPr>
      </w:pPr>
      <w:r>
        <w:rPr>
          <w:lang w:eastAsia="zh-CN"/>
        </w:rPr>
        <w:t>10.</w:t>
      </w:r>
      <w:r>
        <w:rPr>
          <w:lang w:eastAsia="zh-CN"/>
        </w:rPr>
        <w:tab/>
        <w:t>If a notification contains a fetch instruction, the notification endpoint sends a Nmfaf_3caDataManagement_Fetch request as specified in clause 9.3.3 to fetch the data from the MFAF.</w:t>
      </w:r>
    </w:p>
    <w:p w14:paraId="347078CF" w14:textId="77777777" w:rsidR="00F87B4F" w:rsidRDefault="00F87B4F" w:rsidP="00F87B4F">
      <w:pPr>
        <w:pStyle w:val="B1"/>
        <w:rPr>
          <w:lang w:eastAsia="zh-CN"/>
        </w:rPr>
      </w:pPr>
      <w:r>
        <w:rPr>
          <w:lang w:eastAsia="zh-CN"/>
        </w:rPr>
        <w:t>11.</w:t>
      </w:r>
      <w:r>
        <w:rPr>
          <w:lang w:eastAsia="zh-CN"/>
        </w:rPr>
        <w:tab/>
        <w:t>The MFAF delivers the data to the notification endpoint.</w:t>
      </w:r>
    </w:p>
    <w:p w14:paraId="59D7753D" w14:textId="77777777" w:rsidR="00F87B4F" w:rsidRDefault="00F87B4F" w:rsidP="00F87B4F">
      <w:pPr>
        <w:pStyle w:val="B1"/>
        <w:rPr>
          <w:lang w:eastAsia="zh-CN"/>
        </w:rPr>
      </w:pPr>
      <w:r>
        <w:rPr>
          <w:lang w:eastAsia="zh-CN"/>
        </w:rPr>
        <w:t>12.</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39B98F69" w14:textId="77777777" w:rsidR="00F87B4F" w:rsidRDefault="00F87B4F" w:rsidP="00F87B4F">
      <w:pPr>
        <w:pStyle w:val="B1"/>
        <w:rPr>
          <w:lang w:eastAsia="zh-CN"/>
        </w:rPr>
      </w:pPr>
      <w:r>
        <w:rPr>
          <w:lang w:eastAsia="zh-CN"/>
        </w:rPr>
        <w:t>13.</w:t>
      </w:r>
      <w:r>
        <w:rPr>
          <w:lang w:eastAsia="zh-CN"/>
        </w:rPr>
        <w:tab/>
        <w:t xml:space="preserve">If the data are being provided by an ADRF and there are no other data consumers subscribed to the data, the DCCF unsubscribes with the ADRF using </w:t>
      </w:r>
      <w:proofErr w:type="spellStart"/>
      <w:r>
        <w:rPr>
          <w:lang w:eastAsia="zh-CN"/>
        </w:rPr>
        <w:t>Nadrf_DataManagement_RetrievalUnsubscribe</w:t>
      </w:r>
      <w:proofErr w:type="spellEnd"/>
      <w:r>
        <w:rPr>
          <w:lang w:eastAsia="zh-CN"/>
        </w:rPr>
        <w:t xml:space="preserve"> as specified in clause 10.2.7.</w:t>
      </w:r>
    </w:p>
    <w:p w14:paraId="1EBF785A" w14:textId="77777777" w:rsidR="00F87B4F" w:rsidRDefault="00F87B4F" w:rsidP="00F87B4F">
      <w:pPr>
        <w:pStyle w:val="B1"/>
        <w:rPr>
          <w:lang w:eastAsia="zh-CN"/>
        </w:rPr>
      </w:pPr>
      <w:r>
        <w:rPr>
          <w:lang w:eastAsia="zh-CN"/>
        </w:rPr>
        <w:t>14.</w:t>
      </w:r>
      <w:r>
        <w:rPr>
          <w:lang w:eastAsia="zh-CN"/>
        </w:rPr>
        <w:tab/>
        <w:t>If the data are being provided by an NWDAF and there are no other data consumers subscribed to the data, the DCCF unsubscribes with the NWDAF using Nnwdaf_DataManagement_Unsubscribe as specified in clause 7.4.3.</w:t>
      </w:r>
    </w:p>
    <w:p w14:paraId="3278D9EE" w14:textId="77777777" w:rsidR="00F87B4F" w:rsidRDefault="00F87B4F" w:rsidP="00F87B4F">
      <w:pPr>
        <w:pStyle w:val="B1"/>
        <w:rPr>
          <w:lang w:eastAsia="zh-CN"/>
        </w:rPr>
      </w:pPr>
      <w:r>
        <w:rPr>
          <w:lang w:eastAsia="zh-CN"/>
        </w:rPr>
        <w:t>15.</w:t>
      </w:r>
      <w:r>
        <w:rPr>
          <w:lang w:eastAsia="zh-CN"/>
        </w:rPr>
        <w:tab/>
        <w:t>The DCCF de-configures the MFAF so it no longer maps notifications received from the ADRF or NWDAF to the notification endpoints configured in step 3.</w:t>
      </w:r>
    </w:p>
    <w:p w14:paraId="271ED195" w14:textId="77777777" w:rsidR="002A5633" w:rsidRDefault="002A5633" w:rsidP="002A5633">
      <w:pPr>
        <w:pStyle w:val="B1"/>
        <w:ind w:left="0" w:firstLine="0"/>
        <w:rPr>
          <w:lang w:eastAsia="zh-CN"/>
        </w:rPr>
      </w:pPr>
    </w:p>
    <w:p w14:paraId="645B1499" w14:textId="77777777" w:rsidR="002A5633" w:rsidRPr="008C362F" w:rsidRDefault="002A5633" w:rsidP="002A56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2FD0FB5" w14:textId="77777777" w:rsidR="00F87B4F" w:rsidRDefault="00F87B4F" w:rsidP="00F87B4F">
      <w:pPr>
        <w:pStyle w:val="Heading4"/>
        <w:rPr>
          <w:lang w:eastAsia="zh-CN"/>
        </w:rPr>
      </w:pPr>
      <w:bookmarkStart w:id="35" w:name="_Toc83212452"/>
      <w:bookmarkStart w:id="36" w:name="_Toc75344616"/>
      <w:r>
        <w:rPr>
          <w:lang w:eastAsia="zh-CN"/>
        </w:rPr>
        <w:lastRenderedPageBreak/>
        <w:t>6.2.7.2</w:t>
      </w:r>
      <w:r>
        <w:rPr>
          <w:lang w:eastAsia="zh-CN"/>
        </w:rPr>
        <w:tab/>
        <w:t>Procedure for Data Collection with Event Muting Mechanism</w:t>
      </w:r>
      <w:bookmarkEnd w:id="35"/>
    </w:p>
    <w:p w14:paraId="515063E7" w14:textId="77777777" w:rsidR="00F87B4F" w:rsidRDefault="00F87B4F" w:rsidP="00F87B4F">
      <w:pPr>
        <w:rPr>
          <w:lang w:eastAsia="zh-CN"/>
        </w:rPr>
      </w:pPr>
      <w:r>
        <w:rPr>
          <w:lang w:eastAsia="zh-CN"/>
        </w:rPr>
        <w:t>The mute storage of events mechanism in the DCCF, the NWDAF, or NFs reuses the Event Reporting Information field of Event Exposure Framework to include the following flags:</w:t>
      </w:r>
    </w:p>
    <w:p w14:paraId="141563E5" w14:textId="77777777" w:rsidR="00F87B4F" w:rsidRDefault="00F87B4F" w:rsidP="00F87B4F">
      <w:pPr>
        <w:pStyle w:val="B1"/>
        <w:rPr>
          <w:lang w:eastAsia="zh-CN"/>
        </w:rPr>
      </w:pPr>
      <w:r>
        <w:rPr>
          <w:lang w:eastAsia="zh-CN"/>
        </w:rPr>
        <w:t>-</w:t>
      </w:r>
      <w:r>
        <w:rPr>
          <w:lang w:eastAsia="zh-CN"/>
        </w:rPr>
        <w:tab/>
        <w:t>Deactivate notification flag: The event consumer NF includes in the subscription to an event ID the deactivation flag to indicate to the event provider NF to collect, store the requested events but halt the notification to the consumer. The number of stored events may be limited based on NF configuration; when this number is reached, the NF continues to store new events and deletes the oldest events.</w:t>
      </w:r>
    </w:p>
    <w:p w14:paraId="13A60CE7" w14:textId="77777777" w:rsidR="00F87B4F" w:rsidRDefault="00F87B4F" w:rsidP="00F87B4F">
      <w:pPr>
        <w:pStyle w:val="B1"/>
        <w:rPr>
          <w:lang w:eastAsia="zh-CN"/>
        </w:rPr>
      </w:pPr>
      <w:r>
        <w:rPr>
          <w:lang w:eastAsia="zh-CN"/>
        </w:rPr>
        <w:t>-</w:t>
      </w:r>
      <w:r>
        <w:rPr>
          <w:lang w:eastAsia="zh-CN"/>
        </w:rPr>
        <w:tab/>
        <w:t>Retrieval notification flag: The event consumer NF includes in an event subscription modification request the subscription identification and the retrieval notification flag to indicate to the event producer NF to send the past collected events not already sent to this consumer NF. After sending the past collected events the event producer continues to store events without sending notifications to the event consumer.</w:t>
      </w:r>
    </w:p>
    <w:p w14:paraId="6449C30C" w14:textId="77777777" w:rsidR="00F87B4F" w:rsidRDefault="00F87B4F" w:rsidP="00F87B4F">
      <w:pPr>
        <w:rPr>
          <w:lang w:eastAsia="zh-CN"/>
        </w:rPr>
      </w:pPr>
      <w:r>
        <w:rPr>
          <w:lang w:eastAsia="zh-CN"/>
        </w:rPr>
        <w:t>Using the event muting mechanism NWDAF, DCCF can subscribe to events from NFs such as AMF and SMF, to avoid constant notifications and retrieve the mute stored events when it requires.</w:t>
      </w:r>
    </w:p>
    <w:p w14:paraId="7CCC87FC" w14:textId="77777777" w:rsidR="00F87B4F" w:rsidRDefault="00F87B4F" w:rsidP="00F87B4F">
      <w:pPr>
        <w:rPr>
          <w:lang w:eastAsia="zh-CN"/>
        </w:rPr>
      </w:pPr>
      <w:r>
        <w:rPr>
          <w:lang w:eastAsia="zh-CN"/>
        </w:rPr>
        <w:t>The procedure in Figure 6.2.7.2-1 is used by Event Consumer NF to control the frequency of data collection from Event Producer NFs via Event Exposure.</w:t>
      </w:r>
    </w:p>
    <w:bookmarkStart w:id="37" w:name="_MON_1684905360"/>
    <w:bookmarkEnd w:id="37"/>
    <w:p w14:paraId="4D89CC93" w14:textId="77777777" w:rsidR="00F87B4F" w:rsidRDefault="00F87B4F" w:rsidP="00F87B4F">
      <w:pPr>
        <w:pStyle w:val="TH"/>
      </w:pPr>
      <w:r>
        <w:object w:dxaOrig="6304" w:dyaOrig="6341" w14:anchorId="7D08BB0E">
          <v:shape id="_x0000_i1028" type="#_x0000_t75" style="width:361.5pt;height:360.75pt" o:ole="">
            <v:imagedata r:id="rId29" o:title=""/>
          </v:shape>
          <o:OLEObject Type="Embed" ProgID="Word.Picture.8" ShapeID="_x0000_i1028" DrawAspect="Content" ObjectID="_1697910560" r:id="rId30"/>
        </w:object>
      </w:r>
    </w:p>
    <w:p w14:paraId="3A7A1153" w14:textId="77777777" w:rsidR="00F87B4F" w:rsidRDefault="00F87B4F" w:rsidP="00F87B4F">
      <w:pPr>
        <w:pStyle w:val="TF"/>
      </w:pPr>
      <w:r>
        <w:t>Figure 6.2.7.2-1: Procedure for muting event notification</w:t>
      </w:r>
    </w:p>
    <w:p w14:paraId="77F76288" w14:textId="77777777" w:rsidR="00F87B4F" w:rsidRDefault="00F87B4F" w:rsidP="00F87B4F">
      <w:pPr>
        <w:pStyle w:val="B1"/>
        <w:rPr>
          <w:lang w:eastAsia="zh-CN"/>
        </w:rPr>
      </w:pPr>
      <w:r>
        <w:rPr>
          <w:lang w:eastAsia="zh-CN"/>
        </w:rPr>
        <w:t>0a.</w:t>
      </w:r>
      <w:r>
        <w:rPr>
          <w:lang w:eastAsia="zh-CN"/>
        </w:rPr>
        <w:tab/>
        <w:t>The Event Consumer NF, such as NWDAF or DCCF, is configured with local policies that are used to determine when the muted storage of events is triggered.</w:t>
      </w:r>
    </w:p>
    <w:p w14:paraId="688C0340" w14:textId="77777777" w:rsidR="00F87B4F" w:rsidRDefault="00F87B4F" w:rsidP="00F87B4F">
      <w:pPr>
        <w:pStyle w:val="B1"/>
        <w:rPr>
          <w:lang w:eastAsia="zh-CN"/>
        </w:rPr>
      </w:pPr>
      <w:r>
        <w:rPr>
          <w:lang w:eastAsia="zh-CN"/>
        </w:rPr>
        <w:t>0b.</w:t>
      </w:r>
      <w:r>
        <w:rPr>
          <w:lang w:eastAsia="zh-CN"/>
        </w:rPr>
        <w:tab/>
        <w:t>The Event Consumer NF, such as NWDAF or DCCF, may receive a request with the Formatting and Processing parameters indicating Event Clubbing. The DCCF or NWDAF may utilize event muting when collecting data from NFs.</w:t>
      </w:r>
    </w:p>
    <w:p w14:paraId="5E65943A" w14:textId="77777777" w:rsidR="00F87B4F" w:rsidRDefault="00F87B4F" w:rsidP="00F87B4F">
      <w:pPr>
        <w:pStyle w:val="B1"/>
        <w:rPr>
          <w:lang w:eastAsia="zh-CN"/>
        </w:rPr>
      </w:pPr>
      <w:r>
        <w:rPr>
          <w:lang w:eastAsia="zh-CN"/>
        </w:rPr>
        <w:lastRenderedPageBreak/>
        <w:t>1.</w:t>
      </w:r>
      <w:r>
        <w:rPr>
          <w:lang w:eastAsia="zh-CN"/>
        </w:rPr>
        <w:tab/>
        <w:t>The Event Consumer NF, DCCF or NWDAF subscribes for a (set of) Event ID(s) by invoking the Nnf_EventExposure_Subscribe service operation including in event reporting information the deactivate notification flag.</w:t>
      </w:r>
    </w:p>
    <w:p w14:paraId="79F45713" w14:textId="77777777" w:rsidR="00F87B4F" w:rsidRDefault="00F87B4F" w:rsidP="00F87B4F">
      <w:pPr>
        <w:pStyle w:val="B1"/>
        <w:rPr>
          <w:lang w:eastAsia="zh-CN"/>
        </w:rPr>
      </w:pPr>
      <w:r>
        <w:rPr>
          <w:lang w:eastAsia="zh-CN"/>
        </w:rPr>
        <w:tab/>
        <w:t>If the Event Producer NF supports the deactivate notification flag, the Event Producer NF sends a response back including the Subscription Correlation ID and an indication of successful deactivation of notifications. The Event Consumer NF may request the Event Producer NF to store data related to Event ID(s), or aggregated data related to UE(s).</w:t>
      </w:r>
    </w:p>
    <w:p w14:paraId="2DBD6439" w14:textId="77777777" w:rsidR="00F87B4F" w:rsidRDefault="00F87B4F" w:rsidP="00F87B4F">
      <w:pPr>
        <w:pStyle w:val="B1"/>
        <w:rPr>
          <w:lang w:eastAsia="zh-CN"/>
        </w:rPr>
      </w:pPr>
      <w:r>
        <w:rPr>
          <w:lang w:eastAsia="zh-CN"/>
        </w:rPr>
        <w:tab/>
        <w:t>If the Event Producer NF does not support the deactivate notification flag, the Event Producer NF sends a response back including an indication of failure. In this case, the Event Consumer NF re-sends the subscription request without including in the event reporting information the deactivate notification flag.</w:t>
      </w:r>
    </w:p>
    <w:p w14:paraId="55BA9CF9" w14:textId="77777777" w:rsidR="00F87B4F" w:rsidRDefault="00F87B4F" w:rsidP="00F87B4F">
      <w:pPr>
        <w:pStyle w:val="NO"/>
        <w:rPr>
          <w:lang w:eastAsia="zh-CN"/>
        </w:rPr>
      </w:pPr>
      <w:r>
        <w:rPr>
          <w:lang w:eastAsia="zh-CN"/>
        </w:rPr>
        <w:t>NOTE 1:</w:t>
      </w:r>
      <w:r>
        <w:rPr>
          <w:lang w:eastAsia="zh-CN"/>
        </w:rPr>
        <w:tab/>
        <w:t>If the Event Producer NF receives a subscription without the deactivate notification flag, the steps 2 - 6 are not executed and the Event Producer NF performs the event notification as defined in TS 23.502 [3], clause 4.15</w:t>
      </w:r>
    </w:p>
    <w:p w14:paraId="7324D41F" w14:textId="77777777" w:rsidR="00F87B4F" w:rsidRDefault="00F87B4F" w:rsidP="00F87B4F">
      <w:pPr>
        <w:pStyle w:val="B1"/>
        <w:rPr>
          <w:lang w:eastAsia="zh-CN"/>
        </w:rPr>
      </w:pPr>
      <w:r>
        <w:rPr>
          <w:lang w:eastAsia="zh-CN"/>
        </w:rPr>
        <w:t>2.</w:t>
      </w:r>
      <w:r>
        <w:rPr>
          <w:lang w:eastAsia="zh-CN"/>
        </w:rPr>
        <w:tab/>
        <w:t>Based on the request from Event Consumer NF, DCCF or NWDAF, the Event Producer NF triggers a window of event collection for the Event Consumer NF, DCCF or NWDAF subscription with the indication of "deactivate notification flag". The Event Producer NF keeps the association between the Event ID, Subscription Correlation ID (which identifies the consumer of the event), subscriber information (</w:t>
      </w:r>
      <w:proofErr w:type="gramStart"/>
      <w:r>
        <w:rPr>
          <w:lang w:eastAsia="zh-CN"/>
        </w:rPr>
        <w:t>e.g.</w:t>
      </w:r>
      <w:proofErr w:type="gramEnd"/>
      <w:r>
        <w:rPr>
          <w:lang w:eastAsia="zh-CN"/>
        </w:rPr>
        <w:t xml:space="preserve"> notification target information) and the status of the transaction between the Event Consumer NF, DCCF or NWDAF and the Event Producer as "collecting events / non-notification".</w:t>
      </w:r>
    </w:p>
    <w:p w14:paraId="66EA9708" w14:textId="77777777" w:rsidR="00F87B4F" w:rsidRDefault="00F87B4F" w:rsidP="00F87B4F">
      <w:pPr>
        <w:pStyle w:val="B1"/>
        <w:rPr>
          <w:lang w:eastAsia="zh-CN"/>
        </w:rPr>
      </w:pPr>
      <w:r>
        <w:rPr>
          <w:lang w:eastAsia="zh-CN"/>
        </w:rPr>
        <w:t>3.</w:t>
      </w:r>
      <w:r>
        <w:rPr>
          <w:lang w:eastAsia="zh-CN"/>
        </w:rPr>
        <w:tab/>
        <w:t>Based on local policies or based on the Notification Time Window indicated in the Formatting and Processing parameters of the received request in step 0b, the Event Consumer NF, DCCF or NWDAF decides when to request the muted stored events from the Event Producer NF.</w:t>
      </w:r>
    </w:p>
    <w:p w14:paraId="50B0EBCA" w14:textId="77777777" w:rsidR="00F87B4F" w:rsidRDefault="00F87B4F" w:rsidP="00F87B4F">
      <w:pPr>
        <w:pStyle w:val="B1"/>
        <w:rPr>
          <w:lang w:eastAsia="zh-CN"/>
        </w:rPr>
      </w:pPr>
      <w:r>
        <w:rPr>
          <w:lang w:eastAsia="zh-CN"/>
        </w:rPr>
        <w:t>4.</w:t>
      </w:r>
      <w:r>
        <w:rPr>
          <w:lang w:eastAsia="zh-CN"/>
        </w:rPr>
        <w:tab/>
        <w:t xml:space="preserve">Event Consumer NF invokes the Nnf_EventExposure_Subscribe service operation from the Event Producer NF including, the Event ID, the Subscription Correlation ID, and the retrieval notification flag. These parameters denote the identification of the transaction required by the Event Consumer NF, </w:t>
      </w:r>
      <w:proofErr w:type="gramStart"/>
      <w:r>
        <w:rPr>
          <w:lang w:eastAsia="zh-CN"/>
        </w:rPr>
        <w:t>i.e.</w:t>
      </w:r>
      <w:proofErr w:type="gramEnd"/>
      <w:r>
        <w:rPr>
          <w:lang w:eastAsia="zh-CN"/>
        </w:rPr>
        <w:t xml:space="preserve"> retrieve muted stored events for a subscribed Event ID and trigger a new time window of muted stored event generation without notification.</w:t>
      </w:r>
    </w:p>
    <w:p w14:paraId="2E529514" w14:textId="77777777" w:rsidR="00F87B4F" w:rsidRDefault="00F87B4F" w:rsidP="00F87B4F">
      <w:pPr>
        <w:pStyle w:val="B1"/>
        <w:rPr>
          <w:lang w:eastAsia="zh-CN"/>
        </w:rPr>
      </w:pPr>
      <w:r>
        <w:rPr>
          <w:lang w:eastAsia="zh-CN"/>
        </w:rPr>
        <w:t>5.</w:t>
      </w:r>
      <w:r>
        <w:rPr>
          <w:lang w:eastAsia="zh-CN"/>
        </w:rPr>
        <w:tab/>
        <w:t>Event Producer NF based on the parameters received in the request from Event Consumer NF verifies whether there is a subscription to the requested Event ID with a deactivate notification flag. In positive case, Event Producer NF identifies and sends the past collected events muted during the period between the received retrieval notification flag and the last deactivate flag received from the Event consumer NF for the Event ID, the Subscription Correlation ID.</w:t>
      </w:r>
    </w:p>
    <w:p w14:paraId="312DDAF0" w14:textId="77777777" w:rsidR="00F87B4F" w:rsidRDefault="00F87B4F" w:rsidP="00F87B4F">
      <w:pPr>
        <w:pStyle w:val="B1"/>
        <w:rPr>
          <w:lang w:eastAsia="zh-CN"/>
        </w:rPr>
      </w:pPr>
      <w:r>
        <w:rPr>
          <w:lang w:eastAsia="zh-CN"/>
        </w:rPr>
        <w:t>6.</w:t>
      </w:r>
      <w:r>
        <w:rPr>
          <w:lang w:eastAsia="zh-CN"/>
        </w:rPr>
        <w:tab/>
        <w:t>The Event Producer NF checks whether overall event reporting information (</w:t>
      </w:r>
      <w:proofErr w:type="gramStart"/>
      <w:r>
        <w:rPr>
          <w:lang w:eastAsia="zh-CN"/>
        </w:rPr>
        <w:t>e.g.</w:t>
      </w:r>
      <w:proofErr w:type="gramEnd"/>
      <w:r>
        <w:rPr>
          <w:lang w:eastAsia="zh-CN"/>
        </w:rPr>
        <w:t xml:space="preserve"> the maximum time window for the subscription of such Event ID) has expired. If yes, it does not trigger another round of event muted storage and deactivates the subscription. If not expired, the Event Producer NF trigger another time window for muted stored of produced events, sets back the deactivated notification flag for the Event ID and Subscription Correlation ID.</w:t>
      </w:r>
    </w:p>
    <w:p w14:paraId="4734E548" w14:textId="50809D00" w:rsidR="00F87B4F" w:rsidRDefault="00F87B4F">
      <w:pPr>
        <w:pStyle w:val="B1"/>
        <w:rPr>
          <w:lang w:eastAsia="zh-CN"/>
        </w:rPr>
        <w:pPrChange w:id="38" w:author="Nokia" w:date="2021-11-08T14:47:00Z">
          <w:pPr>
            <w:pStyle w:val="NO"/>
          </w:pPr>
        </w:pPrChange>
      </w:pPr>
      <w:del w:id="39" w:author="Nokia" w:date="2021-11-08T14:47:00Z">
        <w:r w:rsidDel="00F87B4F">
          <w:rPr>
            <w:lang w:eastAsia="zh-CN"/>
          </w:rPr>
          <w:delText>NOTE 2:</w:delText>
        </w:r>
        <w:r w:rsidDel="00F87B4F">
          <w:rPr>
            <w:lang w:eastAsia="zh-CN"/>
          </w:rPr>
          <w:tab/>
        </w:r>
      </w:del>
      <w:r>
        <w:rPr>
          <w:lang w:eastAsia="zh-CN"/>
        </w:rPr>
        <w:t>Event Consumer NF shall change an existing subscription to an Event Producer NF using muted stored events into a regular notification of events by invoking Nnf_EventExposure_Subscribe service operation from Event Producer NF without deactivate notification flag or retrieval notification flag.</w:t>
      </w:r>
    </w:p>
    <w:bookmarkEnd w:id="36"/>
    <w:p w14:paraId="2A64AA8B" w14:textId="77777777" w:rsidR="002A5633" w:rsidRDefault="002A5633" w:rsidP="002A5633">
      <w:pPr>
        <w:pStyle w:val="FP"/>
      </w:pPr>
    </w:p>
    <w:p w14:paraId="60DEEAB6" w14:textId="4D810B32" w:rsidR="00FF4AEE" w:rsidRPr="00B63076" w:rsidRDefault="00DC06E8" w:rsidP="00B630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FF4AEE" w:rsidRPr="00B6307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6FD71" w14:textId="77777777" w:rsidR="003E5C69" w:rsidRDefault="003E5C69">
      <w:r>
        <w:separator/>
      </w:r>
    </w:p>
  </w:endnote>
  <w:endnote w:type="continuationSeparator" w:id="0">
    <w:p w14:paraId="2A13F690" w14:textId="77777777" w:rsidR="003E5C69" w:rsidRDefault="003E5C69">
      <w:r>
        <w:continuationSeparator/>
      </w:r>
    </w:p>
  </w:endnote>
  <w:endnote w:type="continuationNotice" w:id="1">
    <w:p w14:paraId="62443092" w14:textId="77777777" w:rsidR="003E5C69" w:rsidRDefault="003E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3E5C69" w:rsidRDefault="003E5C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3E5C69" w:rsidRDefault="003E5C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3E5C69" w:rsidRDefault="003E5C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F8AFA" w14:textId="77777777" w:rsidR="003E5C69" w:rsidRDefault="003E5C69">
      <w:r>
        <w:separator/>
      </w:r>
    </w:p>
  </w:footnote>
  <w:footnote w:type="continuationSeparator" w:id="0">
    <w:p w14:paraId="5B6CDFE1" w14:textId="77777777" w:rsidR="003E5C69" w:rsidRDefault="003E5C69">
      <w:r>
        <w:continuationSeparator/>
      </w:r>
    </w:p>
  </w:footnote>
  <w:footnote w:type="continuationNotice" w:id="1">
    <w:p w14:paraId="6E6CC68A" w14:textId="77777777" w:rsidR="003E5C69" w:rsidRDefault="003E5C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3E5C69" w:rsidRDefault="003E5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3E5C69" w:rsidRDefault="003E5C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3E5C69" w:rsidRDefault="003E5C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A28F" w14:textId="77777777" w:rsidR="003E5C69" w:rsidRDefault="003E5C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D93B9" w14:textId="77777777" w:rsidR="003E5C69" w:rsidRDefault="003E5C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00348" w14:textId="77777777" w:rsidR="003E5C69" w:rsidRDefault="003E5C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09B4CFC"/>
    <w:multiLevelType w:val="hybridMultilevel"/>
    <w:tmpl w:val="84EAA520"/>
    <w:lvl w:ilvl="0" w:tplc="874E4EE2">
      <w:start w:val="202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262905"/>
    <w:multiLevelType w:val="hybridMultilevel"/>
    <w:tmpl w:val="44DC1756"/>
    <w:lvl w:ilvl="0" w:tplc="F01013F0">
      <w:start w:val="20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1"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6"/>
  </w:num>
  <w:num w:numId="2">
    <w:abstractNumId w:val="3"/>
  </w:num>
  <w:num w:numId="3">
    <w:abstractNumId w:val="7"/>
  </w:num>
  <w:num w:numId="4">
    <w:abstractNumId w:val="14"/>
  </w:num>
  <w:num w:numId="5">
    <w:abstractNumId w:val="40"/>
  </w:num>
  <w:num w:numId="6">
    <w:abstractNumId w:val="40"/>
  </w:num>
  <w:num w:numId="7">
    <w:abstractNumId w:val="33"/>
  </w:num>
  <w:num w:numId="8">
    <w:abstractNumId w:val="40"/>
  </w:num>
  <w:num w:numId="9">
    <w:abstractNumId w:val="34"/>
  </w:num>
  <w:num w:numId="10">
    <w:abstractNumId w:val="27"/>
  </w:num>
  <w:num w:numId="11">
    <w:abstractNumId w:val="40"/>
  </w:num>
  <w:num w:numId="12">
    <w:abstractNumId w:val="39"/>
  </w:num>
  <w:num w:numId="13">
    <w:abstractNumId w:val="28"/>
  </w:num>
  <w:num w:numId="14">
    <w:abstractNumId w:val="13"/>
  </w:num>
  <w:num w:numId="15">
    <w:abstractNumId w:val="23"/>
  </w:num>
  <w:num w:numId="16">
    <w:abstractNumId w:val="11"/>
  </w:num>
  <w:num w:numId="17">
    <w:abstractNumId w:val="37"/>
  </w:num>
  <w:num w:numId="18">
    <w:abstractNumId w:val="17"/>
  </w:num>
  <w:num w:numId="19">
    <w:abstractNumId w:val="4"/>
  </w:num>
  <w:num w:numId="20">
    <w:abstractNumId w:val="30"/>
  </w:num>
  <w:num w:numId="21">
    <w:abstractNumId w:val="1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num>
  <w:num w:numId="25">
    <w:abstractNumId w:val="32"/>
  </w:num>
  <w:num w:numId="26">
    <w:abstractNumId w:val="0"/>
    <w:lvlOverride w:ilvl="0">
      <w:lvl w:ilvl="0">
        <w:start w:val="1"/>
        <w:numFmt w:val="bullet"/>
        <w:lvlText w:val=""/>
        <w:lvlJc w:val="left"/>
        <w:pPr>
          <w:ind w:left="360" w:hanging="360"/>
        </w:pPr>
        <w:rPr>
          <w:rFonts w:ascii="Symbol" w:hAnsi="Symbol" w:hint="default"/>
        </w:rPr>
      </w:lvl>
    </w:lvlOverride>
  </w:num>
  <w:num w:numId="27">
    <w:abstractNumId w:val="0"/>
    <w:lvlOverride w:ilvl="0">
      <w:lvl w:ilvl="0">
        <w:start w:val="1"/>
        <w:numFmt w:val="bullet"/>
        <w:lvlText w:val=""/>
        <w:lvlJc w:val="left"/>
        <w:pPr>
          <w:ind w:left="567" w:hanging="283"/>
        </w:pPr>
        <w:rPr>
          <w:rFonts w:ascii="Symbol" w:hAnsi="Symbol" w:hint="default"/>
        </w:rPr>
      </w:lvl>
    </w:lvlOverride>
  </w:num>
  <w:num w:numId="28">
    <w:abstractNumId w:val="1"/>
  </w:num>
  <w:num w:numId="29">
    <w:abstractNumId w:val="2"/>
  </w:num>
  <w:num w:numId="30">
    <w:abstractNumId w:val="29"/>
  </w:num>
  <w:num w:numId="31">
    <w:abstractNumId w:val="18"/>
  </w:num>
  <w:num w:numId="32">
    <w:abstractNumId w:val="25"/>
  </w:num>
  <w:num w:numId="33">
    <w:abstractNumId w:val="35"/>
  </w:num>
  <w:num w:numId="34">
    <w:abstractNumId w:val="8"/>
  </w:num>
  <w:num w:numId="35">
    <w:abstractNumId w:val="9"/>
  </w:num>
  <w:num w:numId="36">
    <w:abstractNumId w:val="24"/>
  </w:num>
  <w:num w:numId="37">
    <w:abstractNumId w:val="12"/>
  </w:num>
  <w:num w:numId="38">
    <w:abstractNumId w:val="41"/>
  </w:num>
  <w:num w:numId="39">
    <w:abstractNumId w:val="19"/>
  </w:num>
  <w:num w:numId="40">
    <w:abstractNumId w:val="31"/>
  </w:num>
  <w:num w:numId="41">
    <w:abstractNumId w:val="21"/>
  </w:num>
  <w:num w:numId="42">
    <w:abstractNumId w:val="26"/>
  </w:num>
  <w:num w:numId="43">
    <w:abstractNumId w:val="22"/>
  </w:num>
  <w:num w:numId="44">
    <w:abstractNumId w:val="6"/>
  </w:num>
  <w:num w:numId="45">
    <w:abstractNumId w:val="38"/>
  </w:num>
  <w:num w:numId="46">
    <w:abstractNumId w:val="16"/>
  </w:num>
  <w:num w:numId="47">
    <w:abstractNumId w:val="20"/>
  </w:num>
  <w:num w:numId="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47C5F"/>
    <w:rsid w:val="00055836"/>
    <w:rsid w:val="00055847"/>
    <w:rsid w:val="00060881"/>
    <w:rsid w:val="00063FF5"/>
    <w:rsid w:val="000642E0"/>
    <w:rsid w:val="000674DB"/>
    <w:rsid w:val="00070D3E"/>
    <w:rsid w:val="000729BA"/>
    <w:rsid w:val="0007375F"/>
    <w:rsid w:val="000801AC"/>
    <w:rsid w:val="00086D26"/>
    <w:rsid w:val="00095AB6"/>
    <w:rsid w:val="00097622"/>
    <w:rsid w:val="00097F9F"/>
    <w:rsid w:val="000A6394"/>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1070"/>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160E"/>
    <w:rsid w:val="001B52F0"/>
    <w:rsid w:val="001B7A65"/>
    <w:rsid w:val="001D46D4"/>
    <w:rsid w:val="001D4EE4"/>
    <w:rsid w:val="001E0161"/>
    <w:rsid w:val="001E41F3"/>
    <w:rsid w:val="001E7E23"/>
    <w:rsid w:val="001F1811"/>
    <w:rsid w:val="001F2358"/>
    <w:rsid w:val="001F4AE2"/>
    <w:rsid w:val="001F5898"/>
    <w:rsid w:val="001F7553"/>
    <w:rsid w:val="00200E59"/>
    <w:rsid w:val="00201BAF"/>
    <w:rsid w:val="002035B4"/>
    <w:rsid w:val="00203940"/>
    <w:rsid w:val="00204CC9"/>
    <w:rsid w:val="00211EDF"/>
    <w:rsid w:val="0021289E"/>
    <w:rsid w:val="0021582A"/>
    <w:rsid w:val="00221B1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A5633"/>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5409"/>
    <w:rsid w:val="00310EA3"/>
    <w:rsid w:val="00323473"/>
    <w:rsid w:val="003278D6"/>
    <w:rsid w:val="00334393"/>
    <w:rsid w:val="00344AE6"/>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1A36"/>
    <w:rsid w:val="003E48E1"/>
    <w:rsid w:val="003E5C69"/>
    <w:rsid w:val="003E5D51"/>
    <w:rsid w:val="003F09C3"/>
    <w:rsid w:val="003F2FEB"/>
    <w:rsid w:val="003F359E"/>
    <w:rsid w:val="00403558"/>
    <w:rsid w:val="004035F0"/>
    <w:rsid w:val="0040436C"/>
    <w:rsid w:val="00405AF4"/>
    <w:rsid w:val="00407004"/>
    <w:rsid w:val="00410371"/>
    <w:rsid w:val="00421C01"/>
    <w:rsid w:val="00423FB1"/>
    <w:rsid w:val="004242F1"/>
    <w:rsid w:val="00424BD2"/>
    <w:rsid w:val="004306B5"/>
    <w:rsid w:val="00435165"/>
    <w:rsid w:val="004354AD"/>
    <w:rsid w:val="00440E3D"/>
    <w:rsid w:val="004420BA"/>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75B7"/>
    <w:rsid w:val="004C0C04"/>
    <w:rsid w:val="004C3504"/>
    <w:rsid w:val="004C552B"/>
    <w:rsid w:val="004C5A9A"/>
    <w:rsid w:val="004D0B7C"/>
    <w:rsid w:val="004E535E"/>
    <w:rsid w:val="004F5660"/>
    <w:rsid w:val="004F5EE6"/>
    <w:rsid w:val="005074A1"/>
    <w:rsid w:val="00510936"/>
    <w:rsid w:val="005130AC"/>
    <w:rsid w:val="0051580D"/>
    <w:rsid w:val="005201CC"/>
    <w:rsid w:val="00532F52"/>
    <w:rsid w:val="0053317D"/>
    <w:rsid w:val="005342C1"/>
    <w:rsid w:val="00535896"/>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E7EEC"/>
    <w:rsid w:val="005F0ECE"/>
    <w:rsid w:val="005F45C1"/>
    <w:rsid w:val="005F62BB"/>
    <w:rsid w:val="00611D8D"/>
    <w:rsid w:val="00612C76"/>
    <w:rsid w:val="0061517B"/>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3B"/>
    <w:rsid w:val="00660A9E"/>
    <w:rsid w:val="00664DF6"/>
    <w:rsid w:val="00666AB7"/>
    <w:rsid w:val="00670890"/>
    <w:rsid w:val="00682074"/>
    <w:rsid w:val="0068281E"/>
    <w:rsid w:val="006868F9"/>
    <w:rsid w:val="00692411"/>
    <w:rsid w:val="00695808"/>
    <w:rsid w:val="0069671E"/>
    <w:rsid w:val="006A10F4"/>
    <w:rsid w:val="006A331A"/>
    <w:rsid w:val="006B46FB"/>
    <w:rsid w:val="006C31CE"/>
    <w:rsid w:val="006C324F"/>
    <w:rsid w:val="006C46B2"/>
    <w:rsid w:val="006D667E"/>
    <w:rsid w:val="006D72EA"/>
    <w:rsid w:val="006E21FB"/>
    <w:rsid w:val="006E2358"/>
    <w:rsid w:val="006F08A7"/>
    <w:rsid w:val="006F605E"/>
    <w:rsid w:val="00701D01"/>
    <w:rsid w:val="007076BB"/>
    <w:rsid w:val="00716405"/>
    <w:rsid w:val="0072048A"/>
    <w:rsid w:val="0072615B"/>
    <w:rsid w:val="007319C7"/>
    <w:rsid w:val="00735C90"/>
    <w:rsid w:val="007409E9"/>
    <w:rsid w:val="00746212"/>
    <w:rsid w:val="00747910"/>
    <w:rsid w:val="007501B4"/>
    <w:rsid w:val="00755ACC"/>
    <w:rsid w:val="00762A37"/>
    <w:rsid w:val="007634CC"/>
    <w:rsid w:val="00764920"/>
    <w:rsid w:val="00765FA5"/>
    <w:rsid w:val="00770E8A"/>
    <w:rsid w:val="00773329"/>
    <w:rsid w:val="007837EA"/>
    <w:rsid w:val="0079134E"/>
    <w:rsid w:val="00792342"/>
    <w:rsid w:val="00795297"/>
    <w:rsid w:val="00796BD0"/>
    <w:rsid w:val="00796CA6"/>
    <w:rsid w:val="007977A8"/>
    <w:rsid w:val="007A0D10"/>
    <w:rsid w:val="007A3B25"/>
    <w:rsid w:val="007A6F76"/>
    <w:rsid w:val="007B1749"/>
    <w:rsid w:val="007B329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303E"/>
    <w:rsid w:val="00845EA4"/>
    <w:rsid w:val="008626E7"/>
    <w:rsid w:val="008648BA"/>
    <w:rsid w:val="00864EFE"/>
    <w:rsid w:val="008657E6"/>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0F91"/>
    <w:rsid w:val="008C24B4"/>
    <w:rsid w:val="008C3AAF"/>
    <w:rsid w:val="008C6A09"/>
    <w:rsid w:val="008C7798"/>
    <w:rsid w:val="008C79A3"/>
    <w:rsid w:val="008C7A2C"/>
    <w:rsid w:val="008D22AF"/>
    <w:rsid w:val="008E111A"/>
    <w:rsid w:val="008E4F9B"/>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3662E"/>
    <w:rsid w:val="00B611DE"/>
    <w:rsid w:val="00B626DC"/>
    <w:rsid w:val="00B63076"/>
    <w:rsid w:val="00B663CA"/>
    <w:rsid w:val="00B67B97"/>
    <w:rsid w:val="00B757F9"/>
    <w:rsid w:val="00B76F62"/>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483D"/>
    <w:rsid w:val="00BB5DFC"/>
    <w:rsid w:val="00BB702E"/>
    <w:rsid w:val="00BC1917"/>
    <w:rsid w:val="00BC76CB"/>
    <w:rsid w:val="00BD09B1"/>
    <w:rsid w:val="00BD16C4"/>
    <w:rsid w:val="00BD279D"/>
    <w:rsid w:val="00BD629F"/>
    <w:rsid w:val="00BD6BB8"/>
    <w:rsid w:val="00BF3D22"/>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1BCF"/>
    <w:rsid w:val="00C258D6"/>
    <w:rsid w:val="00C25F6B"/>
    <w:rsid w:val="00C27E22"/>
    <w:rsid w:val="00C310D6"/>
    <w:rsid w:val="00C32222"/>
    <w:rsid w:val="00C34A1E"/>
    <w:rsid w:val="00C35B6D"/>
    <w:rsid w:val="00C37EEF"/>
    <w:rsid w:val="00C402C6"/>
    <w:rsid w:val="00C411A4"/>
    <w:rsid w:val="00C470F7"/>
    <w:rsid w:val="00C550A6"/>
    <w:rsid w:val="00C60A05"/>
    <w:rsid w:val="00C60CA5"/>
    <w:rsid w:val="00C66BA2"/>
    <w:rsid w:val="00C705D3"/>
    <w:rsid w:val="00C72424"/>
    <w:rsid w:val="00C7397D"/>
    <w:rsid w:val="00C83065"/>
    <w:rsid w:val="00C83970"/>
    <w:rsid w:val="00C90188"/>
    <w:rsid w:val="00C92567"/>
    <w:rsid w:val="00C92AE1"/>
    <w:rsid w:val="00C95985"/>
    <w:rsid w:val="00C9681D"/>
    <w:rsid w:val="00CA01FB"/>
    <w:rsid w:val="00CA3122"/>
    <w:rsid w:val="00CA5AEE"/>
    <w:rsid w:val="00CB2314"/>
    <w:rsid w:val="00CB6664"/>
    <w:rsid w:val="00CC364B"/>
    <w:rsid w:val="00CC4665"/>
    <w:rsid w:val="00CC5026"/>
    <w:rsid w:val="00CC68D0"/>
    <w:rsid w:val="00CC72D8"/>
    <w:rsid w:val="00CC7BC0"/>
    <w:rsid w:val="00CD0085"/>
    <w:rsid w:val="00CD092E"/>
    <w:rsid w:val="00CE0EB5"/>
    <w:rsid w:val="00CE1A6A"/>
    <w:rsid w:val="00CE2E4B"/>
    <w:rsid w:val="00CE3BFD"/>
    <w:rsid w:val="00CE4139"/>
    <w:rsid w:val="00CE48B0"/>
    <w:rsid w:val="00CF02D8"/>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67983"/>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06E8"/>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C95"/>
    <w:rsid w:val="00E62F20"/>
    <w:rsid w:val="00E6488A"/>
    <w:rsid w:val="00E658BF"/>
    <w:rsid w:val="00E65B9A"/>
    <w:rsid w:val="00E6789B"/>
    <w:rsid w:val="00E75A51"/>
    <w:rsid w:val="00E81941"/>
    <w:rsid w:val="00E8492A"/>
    <w:rsid w:val="00E90481"/>
    <w:rsid w:val="00E90EE0"/>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2AF1"/>
    <w:rsid w:val="00EF3B9F"/>
    <w:rsid w:val="00F00932"/>
    <w:rsid w:val="00F0396A"/>
    <w:rsid w:val="00F05F34"/>
    <w:rsid w:val="00F10517"/>
    <w:rsid w:val="00F12B0F"/>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467F"/>
    <w:rsid w:val="00F85FAF"/>
    <w:rsid w:val="00F87B4F"/>
    <w:rsid w:val="00F96568"/>
    <w:rsid w:val="00F96DBC"/>
    <w:rsid w:val="00FA668D"/>
    <w:rsid w:val="00FB6386"/>
    <w:rsid w:val="00FC3220"/>
    <w:rsid w:val="00FC7A7E"/>
    <w:rsid w:val="00FD0722"/>
    <w:rsid w:val="00FD0E2C"/>
    <w:rsid w:val="00FD3A5A"/>
    <w:rsid w:val="00FD3E92"/>
    <w:rsid w:val="00FD4E50"/>
    <w:rsid w:val="00FD5375"/>
    <w:rsid w:val="00FE19E6"/>
    <w:rsid w:val="00FE5450"/>
    <w:rsid w:val="00FF0B16"/>
    <w:rsid w:val="00FF4AEE"/>
    <w:rsid w:val="3A6FF591"/>
    <w:rsid w:val="46CBADF8"/>
    <w:rsid w:val="615D23AE"/>
    <w:rsid w:val="7B345C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1F32CD71"/>
  <w15:docId w15:val="{D7E9DFD0-863A-4573-A402-A579EDAF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table" w:styleId="TableGrid">
    <w:name w:val="Table Grid"/>
    <w:basedOn w:val="TableNormal"/>
    <w:rsid w:val="008C0F9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8C0F91"/>
    <w:rPr>
      <w:rFonts w:ascii="Arial" w:hAnsi="Arial"/>
      <w:sz w:val="18"/>
      <w:lang w:eastAsia="en-US"/>
    </w:rPr>
  </w:style>
  <w:style w:type="character" w:customStyle="1" w:styleId="Heading1Char">
    <w:name w:val="Heading 1 Char"/>
    <w:link w:val="Heading1"/>
    <w:rsid w:val="002A5633"/>
    <w:rPr>
      <w:rFonts w:ascii="Arial" w:hAnsi="Arial"/>
      <w:sz w:val="36"/>
      <w:lang w:eastAsia="en-US"/>
    </w:rPr>
  </w:style>
  <w:style w:type="character" w:customStyle="1" w:styleId="HeaderChar">
    <w:name w:val="Header Char"/>
    <w:basedOn w:val="DefaultParagraphFont"/>
    <w:link w:val="Header"/>
    <w:rsid w:val="002A5633"/>
    <w:rPr>
      <w:rFonts w:ascii="Arial" w:hAnsi="Arial"/>
      <w:b/>
      <w:noProof/>
      <w:sz w:val="18"/>
      <w:lang w:eastAsia="en-US"/>
    </w:rPr>
  </w:style>
  <w:style w:type="character" w:customStyle="1" w:styleId="BalloonTextChar">
    <w:name w:val="Balloon Text Char"/>
    <w:link w:val="BalloonText"/>
    <w:rsid w:val="002A5633"/>
    <w:rPr>
      <w:rFonts w:ascii="Tahoma" w:hAnsi="Tahoma" w:cs="Tahoma"/>
      <w:sz w:val="16"/>
      <w:szCs w:val="16"/>
      <w:lang w:eastAsia="en-US"/>
    </w:rPr>
  </w:style>
  <w:style w:type="character" w:customStyle="1" w:styleId="CommentSubjectChar">
    <w:name w:val="Comment Subject Char"/>
    <w:basedOn w:val="CommentTextChar"/>
    <w:link w:val="CommentSubject"/>
    <w:rsid w:val="002A5633"/>
    <w:rPr>
      <w:rFonts w:ascii="Times New Roman" w:hAnsi="Times New Roman"/>
      <w:b/>
      <w:bCs/>
      <w:lang w:eastAsia="en-US"/>
    </w:rPr>
  </w:style>
  <w:style w:type="paragraph" w:customStyle="1" w:styleId="TAJ">
    <w:name w:val="TAJ"/>
    <w:basedOn w:val="TH"/>
    <w:rsid w:val="002A5633"/>
    <w:rPr>
      <w:rFonts w:eastAsia="Times New Roman"/>
    </w:rPr>
  </w:style>
  <w:style w:type="paragraph" w:customStyle="1" w:styleId="Guidance">
    <w:name w:val="Guidance"/>
    <w:basedOn w:val="Normal"/>
    <w:rsid w:val="002A5633"/>
    <w:rPr>
      <w:rFonts w:eastAsia="Times New Roman"/>
      <w:i/>
      <w:color w:val="0000FF"/>
    </w:rPr>
  </w:style>
  <w:style w:type="character" w:customStyle="1" w:styleId="EditorsNoteCharChar">
    <w:name w:val="Editor's Note Char Char"/>
    <w:rsid w:val="002A5633"/>
    <w:rPr>
      <w:color w:val="FF0000"/>
      <w:lang w:eastAsia="en-US"/>
    </w:rPr>
  </w:style>
  <w:style w:type="paragraph" w:styleId="Title">
    <w:name w:val="Title"/>
    <w:basedOn w:val="Normal"/>
    <w:next w:val="Normal"/>
    <w:link w:val="TitleChar"/>
    <w:qFormat/>
    <w:rsid w:val="002A5633"/>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2A5633"/>
    <w:rPr>
      <w:rFonts w:ascii="Calibri Light" w:hAnsi="Calibri Light"/>
      <w:b/>
      <w:bCs/>
      <w:sz w:val="32"/>
      <w:szCs w:val="32"/>
      <w:lang w:eastAsia="en-US"/>
    </w:rPr>
  </w:style>
  <w:style w:type="character" w:styleId="Strong">
    <w:name w:val="Strong"/>
    <w:qFormat/>
    <w:rsid w:val="002A5633"/>
    <w:rPr>
      <w:b/>
      <w:bCs/>
    </w:rPr>
  </w:style>
  <w:style w:type="character" w:styleId="Emphasis">
    <w:name w:val="Emphasis"/>
    <w:qFormat/>
    <w:rsid w:val="002A5633"/>
    <w:rPr>
      <w:i/>
      <w:iCs/>
    </w:rPr>
  </w:style>
  <w:style w:type="paragraph" w:customStyle="1" w:styleId="Default">
    <w:name w:val="Default"/>
    <w:rsid w:val="002A5633"/>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2A5633"/>
    <w:pPr>
      <w:spacing w:before="120" w:after="120"/>
    </w:pPr>
    <w:rPr>
      <w:b/>
    </w:rPr>
  </w:style>
  <w:style w:type="paragraph" w:styleId="NormalWeb">
    <w:name w:val="Normal (Web)"/>
    <w:basedOn w:val="Normal"/>
    <w:uiPriority w:val="99"/>
    <w:unhideWhenUsed/>
    <w:rsid w:val="002A563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5AIRPNAIUNRU-2028481721-5690</_dlc_DocId>
    <_dlc_DocIdUrl xmlns="71c5aaf6-e6ce-465b-b873-5148d2a4c105">
      <Url>https://nokia.sharepoint.com/sites/c5g/e2earch/_layouts/15/DocIdRedir.aspx?ID=5AIRPNAIUNRU-2028481721-5690</Url>
      <Description>5AIRPNAIUNRU-2028481721-5690</Description>
    </_dlc_DocIdUrl>
  </documentManagement>
</p:properties>
</file>

<file path=customXml/itemProps1.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2.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3.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7.xml><?xml version="1.0" encoding="utf-8"?>
<ds:datastoreItem xmlns:ds="http://schemas.openxmlformats.org/officeDocument/2006/customXml" ds:itemID="{3AECB68B-709D-48AC-8189-3CF9ADCAA0AF}">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6834</Words>
  <Characters>38958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2021-02-17T21:51:00Z</cp:lastPrinted>
  <dcterms:created xsi:type="dcterms:W3CDTF">2021-10-10T23:33:00Z</dcterms:created>
  <dcterms:modified xsi:type="dcterms:W3CDTF">2021-11-08T19:57:00Z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67e7a623-901e-4081-b69d-075349b3d0f2</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